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1A0" w:rsidRPr="00144A54" w:rsidRDefault="009B51A0" w:rsidP="00DE6AE2">
      <w:pPr>
        <w:jc w:val="both"/>
        <w:rPr>
          <w:rFonts w:ascii="Times New Roman" w:hAnsi="Times New Roman"/>
          <w:sz w:val="24"/>
        </w:rPr>
      </w:pPr>
      <w:r>
        <w:rPr>
          <w:rFonts w:ascii="Times New Roman" w:hAnsi="Times New Roman"/>
          <w:sz w:val="24"/>
        </w:rPr>
        <w:t xml:space="preserve">Datum: </w:t>
      </w:r>
      <w:r w:rsidR="00554615">
        <w:rPr>
          <w:rFonts w:ascii="Times New Roman" w:hAnsi="Times New Roman"/>
          <w:sz w:val="24"/>
        </w:rPr>
        <w:t>19</w:t>
      </w:r>
      <w:r w:rsidR="00DE6AE2">
        <w:rPr>
          <w:rFonts w:ascii="Times New Roman" w:hAnsi="Times New Roman"/>
          <w:sz w:val="24"/>
        </w:rPr>
        <w:t>.5</w:t>
      </w:r>
      <w:r>
        <w:rPr>
          <w:rFonts w:ascii="Times New Roman" w:hAnsi="Times New Roman"/>
          <w:sz w:val="24"/>
        </w:rPr>
        <w:t>.2015</w:t>
      </w:r>
    </w:p>
    <w:p w:rsidR="009B51A0" w:rsidRDefault="009B51A0" w:rsidP="00DE6AE2">
      <w:pPr>
        <w:jc w:val="both"/>
        <w:rPr>
          <w:rFonts w:ascii="Times New Roman" w:hAnsi="Times New Roman"/>
          <w:sz w:val="24"/>
        </w:rPr>
      </w:pPr>
    </w:p>
    <w:p w:rsidR="009B51A0" w:rsidRPr="00144A54" w:rsidRDefault="009B51A0" w:rsidP="00DE6AE2">
      <w:pPr>
        <w:jc w:val="both"/>
        <w:rPr>
          <w:rFonts w:ascii="Times New Roman" w:hAnsi="Times New Roman"/>
          <w:sz w:val="24"/>
        </w:rPr>
      </w:pPr>
    </w:p>
    <w:p w:rsidR="009B51A0" w:rsidRPr="001938DA" w:rsidRDefault="009B51A0" w:rsidP="00DE6AE2">
      <w:pPr>
        <w:jc w:val="both"/>
        <w:rPr>
          <w:rFonts w:ascii="Times New Roman" w:hAnsi="Times New Roman"/>
          <w:b/>
          <w:sz w:val="24"/>
        </w:rPr>
      </w:pPr>
      <w:r w:rsidRPr="001938DA">
        <w:rPr>
          <w:rFonts w:ascii="Times New Roman" w:hAnsi="Times New Roman"/>
          <w:b/>
          <w:sz w:val="24"/>
        </w:rPr>
        <w:t>Zadeva: vrednotenje in priznavanje neformalno pridobljenega znanja</w:t>
      </w:r>
    </w:p>
    <w:p w:rsidR="009B51A0" w:rsidRPr="001938DA" w:rsidRDefault="009B51A0" w:rsidP="00DE6AE2">
      <w:pPr>
        <w:jc w:val="both"/>
        <w:rPr>
          <w:rFonts w:ascii="Times New Roman" w:hAnsi="Times New Roman"/>
          <w:b/>
          <w:sz w:val="24"/>
        </w:rPr>
      </w:pPr>
    </w:p>
    <w:p w:rsidR="009B51A0" w:rsidRDefault="009B51A0" w:rsidP="00DE6AE2">
      <w:pPr>
        <w:jc w:val="both"/>
        <w:rPr>
          <w:rFonts w:ascii="Times New Roman" w:hAnsi="Times New Roman"/>
          <w:sz w:val="24"/>
        </w:rPr>
      </w:pPr>
      <w:r w:rsidRPr="00144A54">
        <w:rPr>
          <w:rFonts w:ascii="Times New Roman" w:hAnsi="Times New Roman"/>
          <w:sz w:val="24"/>
        </w:rPr>
        <w:t>Svet EU</w:t>
      </w:r>
      <w:r>
        <w:rPr>
          <w:rFonts w:ascii="Times New Roman" w:hAnsi="Times New Roman"/>
          <w:sz w:val="24"/>
        </w:rPr>
        <w:t xml:space="preserve"> je</w:t>
      </w:r>
      <w:r w:rsidRPr="00144A54">
        <w:rPr>
          <w:rFonts w:ascii="Times New Roman" w:hAnsi="Times New Roman"/>
          <w:sz w:val="24"/>
        </w:rPr>
        <w:t xml:space="preserve"> decembra 2012 sprejel Priporočil</w:t>
      </w:r>
      <w:r w:rsidR="003F759F">
        <w:rPr>
          <w:rFonts w:ascii="Times New Roman" w:hAnsi="Times New Roman"/>
          <w:sz w:val="24"/>
        </w:rPr>
        <w:t>o</w:t>
      </w:r>
      <w:r w:rsidRPr="00144A54">
        <w:rPr>
          <w:rFonts w:ascii="Times New Roman" w:hAnsi="Times New Roman"/>
          <w:sz w:val="24"/>
        </w:rPr>
        <w:t xml:space="preserve"> o </w:t>
      </w:r>
      <w:r>
        <w:rPr>
          <w:rFonts w:ascii="Times New Roman" w:hAnsi="Times New Roman"/>
          <w:sz w:val="24"/>
        </w:rPr>
        <w:t xml:space="preserve">potrjevanju </w:t>
      </w:r>
      <w:r w:rsidRPr="00144A54">
        <w:rPr>
          <w:rFonts w:ascii="Times New Roman" w:hAnsi="Times New Roman"/>
          <w:sz w:val="24"/>
        </w:rPr>
        <w:t>neformalnega in priložnostnega učenja</w:t>
      </w:r>
      <w:r w:rsidR="001E1E5A">
        <w:rPr>
          <w:rStyle w:val="Sprotnaopomba-sklic"/>
          <w:rFonts w:ascii="Times New Roman" w:hAnsi="Times New Roman"/>
          <w:sz w:val="24"/>
        </w:rPr>
        <w:footnoteReference w:id="1"/>
      </w:r>
      <w:r w:rsidRPr="00144A54">
        <w:rPr>
          <w:rFonts w:ascii="Times New Roman" w:hAnsi="Times New Roman"/>
          <w:sz w:val="24"/>
        </w:rPr>
        <w:t xml:space="preserve">. </w:t>
      </w:r>
      <w:r>
        <w:rPr>
          <w:rFonts w:ascii="Times New Roman" w:hAnsi="Times New Roman"/>
          <w:sz w:val="24"/>
        </w:rPr>
        <w:t xml:space="preserve">S tem dokumentom želi </w:t>
      </w:r>
      <w:r w:rsidRPr="00144A54">
        <w:rPr>
          <w:rFonts w:ascii="Times New Roman" w:hAnsi="Times New Roman"/>
          <w:sz w:val="24"/>
        </w:rPr>
        <w:t xml:space="preserve">Svet Evropske unije ustvariti več zaposlitvenih možnosti zlasti za mlade brezposelne in osebe z malo formalnih kvalifikacij, denimo </w:t>
      </w:r>
      <w:r>
        <w:rPr>
          <w:rFonts w:ascii="Times New Roman" w:hAnsi="Times New Roman"/>
          <w:sz w:val="24"/>
        </w:rPr>
        <w:t xml:space="preserve">za </w:t>
      </w:r>
      <w:r w:rsidRPr="00144A54">
        <w:rPr>
          <w:rFonts w:ascii="Times New Roman" w:hAnsi="Times New Roman"/>
          <w:sz w:val="24"/>
        </w:rPr>
        <w:t xml:space="preserve">starejše in </w:t>
      </w:r>
      <w:r>
        <w:rPr>
          <w:rFonts w:ascii="Times New Roman" w:hAnsi="Times New Roman"/>
          <w:sz w:val="24"/>
        </w:rPr>
        <w:t xml:space="preserve">za </w:t>
      </w:r>
      <w:r w:rsidRPr="00144A54">
        <w:rPr>
          <w:rFonts w:ascii="Times New Roman" w:hAnsi="Times New Roman"/>
          <w:sz w:val="24"/>
        </w:rPr>
        <w:t>nizko kvalificirane delavce. Poleg tega je namen predloga izboljšati dostop do visokošolskega izobraževanja, zlasti za študente</w:t>
      </w:r>
      <w:r w:rsidR="007630AD">
        <w:rPr>
          <w:rFonts w:ascii="Times New Roman" w:hAnsi="Times New Roman"/>
          <w:sz w:val="24"/>
        </w:rPr>
        <w:t>, ki so študij prekinili</w:t>
      </w:r>
      <w:r w:rsidRPr="00144A54">
        <w:rPr>
          <w:rFonts w:ascii="Times New Roman" w:hAnsi="Times New Roman"/>
          <w:sz w:val="24"/>
        </w:rPr>
        <w:t>.</w:t>
      </w:r>
      <w:r w:rsidR="005C221E">
        <w:rPr>
          <w:rFonts w:ascii="Times New Roman" w:hAnsi="Times New Roman"/>
          <w:sz w:val="24"/>
        </w:rPr>
        <w:t xml:space="preserve"> </w:t>
      </w:r>
      <w:r w:rsidR="00E66C29">
        <w:rPr>
          <w:rFonts w:ascii="Times New Roman" w:hAnsi="Times New Roman"/>
          <w:sz w:val="24"/>
        </w:rPr>
        <w:t>Tako s</w:t>
      </w:r>
      <w:r w:rsidRPr="00144A54">
        <w:rPr>
          <w:rFonts w:ascii="Times New Roman" w:hAnsi="Times New Roman"/>
          <w:sz w:val="24"/>
        </w:rPr>
        <w:t xml:space="preserve">e poziva države članice, da do leta 2018 </w:t>
      </w:r>
      <w:r w:rsidR="00E66C29">
        <w:rPr>
          <w:rFonts w:ascii="Times New Roman" w:hAnsi="Times New Roman"/>
          <w:sz w:val="24"/>
        </w:rPr>
        <w:t xml:space="preserve">z </w:t>
      </w:r>
      <w:r w:rsidR="003F759F">
        <w:rPr>
          <w:rFonts w:ascii="Times New Roman" w:hAnsi="Times New Roman"/>
          <w:sz w:val="24"/>
        </w:rPr>
        <w:t xml:space="preserve">vzpostavitvijo ali </w:t>
      </w:r>
      <w:r w:rsidR="00E66C29">
        <w:rPr>
          <w:rFonts w:ascii="Times New Roman" w:hAnsi="Times New Roman"/>
          <w:sz w:val="24"/>
        </w:rPr>
        <w:t xml:space="preserve">ureditvijo sistema </w:t>
      </w:r>
      <w:r w:rsidRPr="00144A54">
        <w:rPr>
          <w:rFonts w:ascii="Times New Roman" w:hAnsi="Times New Roman"/>
          <w:sz w:val="24"/>
        </w:rPr>
        <w:t xml:space="preserve">omogočijo svojim državljanom potrjevanje in ovrednotenje znanj, spretnosti in kompetenc, pridobljenih izven formalnega izobraževalnega sistema. </w:t>
      </w:r>
    </w:p>
    <w:p w:rsidR="00611498" w:rsidRDefault="00611498" w:rsidP="00DE6AE2">
      <w:pPr>
        <w:jc w:val="both"/>
        <w:rPr>
          <w:rFonts w:ascii="Times New Roman" w:hAnsi="Times New Roman"/>
          <w:sz w:val="24"/>
        </w:rPr>
      </w:pPr>
    </w:p>
    <w:p w:rsidR="00611498" w:rsidRDefault="00611498" w:rsidP="00DE6AE2">
      <w:pPr>
        <w:jc w:val="both"/>
        <w:rPr>
          <w:rFonts w:ascii="Times New Roman" w:hAnsi="Times New Roman"/>
          <w:sz w:val="24"/>
        </w:rPr>
      </w:pPr>
      <w:r>
        <w:rPr>
          <w:rFonts w:ascii="Times New Roman" w:hAnsi="Times New Roman"/>
          <w:sz w:val="24"/>
        </w:rPr>
        <w:t xml:space="preserve">Resolucija o nacionalnem programu za mladino 2013 – 2022 na tej podlagi Ministrstvu za izobraževanje, znanost in šport kot nosilcu nalaga, da v okviru cilja po izboljšanju </w:t>
      </w:r>
      <w:proofErr w:type="spellStart"/>
      <w:r>
        <w:rPr>
          <w:rFonts w:ascii="Times New Roman" w:hAnsi="Times New Roman"/>
          <w:sz w:val="24"/>
        </w:rPr>
        <w:t>kompetenčne</w:t>
      </w:r>
      <w:proofErr w:type="spellEnd"/>
      <w:r>
        <w:rPr>
          <w:rFonts w:ascii="Times New Roman" w:hAnsi="Times New Roman"/>
          <w:sz w:val="24"/>
        </w:rPr>
        <w:t xml:space="preserve"> opremljenosti mladih vzpostavi celostno priznavanje neformalnih oblik znanj in izkušenj ter zagotovi večjo povezanost formalnega in neformalnega izobraževanja.</w:t>
      </w:r>
    </w:p>
    <w:p w:rsidR="009B51A0" w:rsidRDefault="009B51A0" w:rsidP="00DE6AE2">
      <w:pPr>
        <w:jc w:val="both"/>
        <w:rPr>
          <w:rFonts w:ascii="Times New Roman" w:hAnsi="Times New Roman"/>
          <w:sz w:val="24"/>
        </w:rPr>
      </w:pPr>
    </w:p>
    <w:p w:rsidR="009B51A0" w:rsidRDefault="009B51A0" w:rsidP="00DE6AE2">
      <w:pPr>
        <w:jc w:val="both"/>
        <w:rPr>
          <w:rFonts w:ascii="Times New Roman" w:hAnsi="Times New Roman"/>
          <w:sz w:val="24"/>
        </w:rPr>
      </w:pPr>
      <w:r w:rsidRPr="00555503">
        <w:rPr>
          <w:rFonts w:ascii="Times New Roman" w:hAnsi="Times New Roman"/>
          <w:sz w:val="24"/>
        </w:rPr>
        <w:t xml:space="preserve">Priporočila, da naj se razvija tudi ta širši namen beleženja in vrednotenja neformalno in priložnostno pridobljenega znanja odraslih, so zapisana  tudi v evropskem dokumentu Resolucija Sveta o prenovljenem evropskem programu za izobraževanje odraslih (EK, 2011). V svetovnem merilu pa v dokumentu Unescova priporočila za ugotavljanje, vrednotenje in priznavanje učnih izidov neformalnega in priložnostnega učenja (Unesco </w:t>
      </w:r>
      <w:proofErr w:type="spellStart"/>
      <w:r w:rsidRPr="00555503">
        <w:rPr>
          <w:rFonts w:ascii="Times New Roman" w:hAnsi="Times New Roman"/>
          <w:sz w:val="24"/>
        </w:rPr>
        <w:t>guidelines</w:t>
      </w:r>
      <w:proofErr w:type="spellEnd"/>
      <w:r w:rsidRPr="00555503">
        <w:rPr>
          <w:rFonts w:ascii="Times New Roman" w:hAnsi="Times New Roman"/>
          <w:sz w:val="24"/>
        </w:rPr>
        <w:t xml:space="preserve"> </w:t>
      </w:r>
      <w:proofErr w:type="spellStart"/>
      <w:r w:rsidRPr="00555503">
        <w:rPr>
          <w:rFonts w:ascii="Times New Roman" w:hAnsi="Times New Roman"/>
          <w:sz w:val="24"/>
        </w:rPr>
        <w:t>for</w:t>
      </w:r>
      <w:proofErr w:type="spellEnd"/>
      <w:r w:rsidRPr="00555503">
        <w:rPr>
          <w:rFonts w:ascii="Times New Roman" w:hAnsi="Times New Roman"/>
          <w:sz w:val="24"/>
        </w:rPr>
        <w:t xml:space="preserve"> </w:t>
      </w:r>
      <w:proofErr w:type="spellStart"/>
      <w:r w:rsidRPr="00555503">
        <w:rPr>
          <w:rFonts w:ascii="Times New Roman" w:hAnsi="Times New Roman"/>
          <w:sz w:val="24"/>
        </w:rPr>
        <w:t>the</w:t>
      </w:r>
      <w:proofErr w:type="spellEnd"/>
      <w:r w:rsidRPr="00555503">
        <w:rPr>
          <w:rFonts w:ascii="Times New Roman" w:hAnsi="Times New Roman"/>
          <w:sz w:val="24"/>
        </w:rPr>
        <w:t xml:space="preserve"> </w:t>
      </w:r>
      <w:proofErr w:type="spellStart"/>
      <w:r w:rsidRPr="00555503">
        <w:rPr>
          <w:rFonts w:ascii="Times New Roman" w:hAnsi="Times New Roman"/>
          <w:sz w:val="24"/>
        </w:rPr>
        <w:t>Recognition</w:t>
      </w:r>
      <w:proofErr w:type="spellEnd"/>
      <w:r w:rsidRPr="00555503">
        <w:rPr>
          <w:rFonts w:ascii="Times New Roman" w:hAnsi="Times New Roman"/>
          <w:sz w:val="24"/>
        </w:rPr>
        <w:t xml:space="preserve">, </w:t>
      </w:r>
      <w:proofErr w:type="spellStart"/>
      <w:r w:rsidRPr="00555503">
        <w:rPr>
          <w:rFonts w:ascii="Times New Roman" w:hAnsi="Times New Roman"/>
          <w:sz w:val="24"/>
        </w:rPr>
        <w:t>Validation</w:t>
      </w:r>
      <w:proofErr w:type="spellEnd"/>
      <w:r w:rsidRPr="00555503">
        <w:rPr>
          <w:rFonts w:ascii="Times New Roman" w:hAnsi="Times New Roman"/>
          <w:sz w:val="24"/>
        </w:rPr>
        <w:t xml:space="preserve"> </w:t>
      </w:r>
      <w:proofErr w:type="spellStart"/>
      <w:r w:rsidRPr="00555503">
        <w:rPr>
          <w:rFonts w:ascii="Times New Roman" w:hAnsi="Times New Roman"/>
          <w:sz w:val="24"/>
        </w:rPr>
        <w:t>and</w:t>
      </w:r>
      <w:proofErr w:type="spellEnd"/>
      <w:r w:rsidRPr="00555503">
        <w:rPr>
          <w:rFonts w:ascii="Times New Roman" w:hAnsi="Times New Roman"/>
          <w:sz w:val="24"/>
        </w:rPr>
        <w:t xml:space="preserve"> </w:t>
      </w:r>
      <w:proofErr w:type="spellStart"/>
      <w:r w:rsidRPr="00555503">
        <w:rPr>
          <w:rFonts w:ascii="Times New Roman" w:hAnsi="Times New Roman"/>
          <w:sz w:val="24"/>
        </w:rPr>
        <w:t>Accreditation</w:t>
      </w:r>
      <w:proofErr w:type="spellEnd"/>
      <w:r w:rsidRPr="00555503">
        <w:rPr>
          <w:rFonts w:ascii="Times New Roman" w:hAnsi="Times New Roman"/>
          <w:sz w:val="24"/>
        </w:rPr>
        <w:t xml:space="preserve"> </w:t>
      </w:r>
      <w:proofErr w:type="spellStart"/>
      <w:r w:rsidRPr="00555503">
        <w:rPr>
          <w:rFonts w:ascii="Times New Roman" w:hAnsi="Times New Roman"/>
          <w:sz w:val="24"/>
        </w:rPr>
        <w:t>of</w:t>
      </w:r>
      <w:proofErr w:type="spellEnd"/>
      <w:r w:rsidRPr="00555503">
        <w:rPr>
          <w:rFonts w:ascii="Times New Roman" w:hAnsi="Times New Roman"/>
          <w:sz w:val="24"/>
        </w:rPr>
        <w:t xml:space="preserve"> </w:t>
      </w:r>
      <w:proofErr w:type="spellStart"/>
      <w:r w:rsidRPr="00555503">
        <w:rPr>
          <w:rFonts w:ascii="Times New Roman" w:hAnsi="Times New Roman"/>
          <w:sz w:val="24"/>
        </w:rPr>
        <w:t>the</w:t>
      </w:r>
      <w:proofErr w:type="spellEnd"/>
      <w:r w:rsidRPr="00555503">
        <w:rPr>
          <w:rFonts w:ascii="Times New Roman" w:hAnsi="Times New Roman"/>
          <w:sz w:val="24"/>
        </w:rPr>
        <w:t xml:space="preserve"> </w:t>
      </w:r>
      <w:proofErr w:type="spellStart"/>
      <w:r w:rsidRPr="00555503">
        <w:rPr>
          <w:rFonts w:ascii="Times New Roman" w:hAnsi="Times New Roman"/>
          <w:sz w:val="24"/>
        </w:rPr>
        <w:t>Outcomes</w:t>
      </w:r>
      <w:proofErr w:type="spellEnd"/>
      <w:r w:rsidRPr="00555503">
        <w:rPr>
          <w:rFonts w:ascii="Times New Roman" w:hAnsi="Times New Roman"/>
          <w:sz w:val="24"/>
        </w:rPr>
        <w:t xml:space="preserve"> </w:t>
      </w:r>
      <w:proofErr w:type="spellStart"/>
      <w:r w:rsidRPr="00555503">
        <w:rPr>
          <w:rFonts w:ascii="Times New Roman" w:hAnsi="Times New Roman"/>
          <w:sz w:val="24"/>
        </w:rPr>
        <w:t>of</w:t>
      </w:r>
      <w:proofErr w:type="spellEnd"/>
      <w:r w:rsidRPr="00555503">
        <w:rPr>
          <w:rFonts w:ascii="Times New Roman" w:hAnsi="Times New Roman"/>
          <w:sz w:val="24"/>
        </w:rPr>
        <w:t xml:space="preserve"> </w:t>
      </w:r>
      <w:proofErr w:type="spellStart"/>
      <w:r w:rsidRPr="00555503">
        <w:rPr>
          <w:rFonts w:ascii="Times New Roman" w:hAnsi="Times New Roman"/>
          <w:sz w:val="24"/>
        </w:rPr>
        <w:t>Non</w:t>
      </w:r>
      <w:proofErr w:type="spellEnd"/>
      <w:r w:rsidRPr="00555503">
        <w:rPr>
          <w:rFonts w:ascii="Times New Roman" w:hAnsi="Times New Roman"/>
          <w:sz w:val="24"/>
        </w:rPr>
        <w:t>-</w:t>
      </w:r>
      <w:proofErr w:type="spellStart"/>
      <w:r w:rsidRPr="00555503">
        <w:rPr>
          <w:rFonts w:ascii="Times New Roman" w:hAnsi="Times New Roman"/>
          <w:sz w:val="24"/>
        </w:rPr>
        <w:t>formal</w:t>
      </w:r>
      <w:proofErr w:type="spellEnd"/>
      <w:r w:rsidRPr="00555503">
        <w:rPr>
          <w:rFonts w:ascii="Times New Roman" w:hAnsi="Times New Roman"/>
          <w:sz w:val="24"/>
        </w:rPr>
        <w:t xml:space="preserve"> </w:t>
      </w:r>
      <w:proofErr w:type="spellStart"/>
      <w:r w:rsidRPr="00555503">
        <w:rPr>
          <w:rFonts w:ascii="Times New Roman" w:hAnsi="Times New Roman"/>
          <w:sz w:val="24"/>
        </w:rPr>
        <w:t>and</w:t>
      </w:r>
      <w:proofErr w:type="spellEnd"/>
      <w:r w:rsidRPr="00555503">
        <w:rPr>
          <w:rFonts w:ascii="Times New Roman" w:hAnsi="Times New Roman"/>
          <w:sz w:val="24"/>
        </w:rPr>
        <w:t xml:space="preserve"> </w:t>
      </w:r>
      <w:proofErr w:type="spellStart"/>
      <w:r w:rsidRPr="00555503">
        <w:rPr>
          <w:rFonts w:ascii="Times New Roman" w:hAnsi="Times New Roman"/>
          <w:sz w:val="24"/>
        </w:rPr>
        <w:t>Informal</w:t>
      </w:r>
      <w:proofErr w:type="spellEnd"/>
      <w:r w:rsidRPr="00555503">
        <w:rPr>
          <w:rFonts w:ascii="Times New Roman" w:hAnsi="Times New Roman"/>
          <w:sz w:val="24"/>
        </w:rPr>
        <w:t xml:space="preserve"> </w:t>
      </w:r>
      <w:proofErr w:type="spellStart"/>
      <w:r w:rsidRPr="00555503">
        <w:rPr>
          <w:rFonts w:ascii="Times New Roman" w:hAnsi="Times New Roman"/>
          <w:sz w:val="24"/>
        </w:rPr>
        <w:t>Learning</w:t>
      </w:r>
      <w:proofErr w:type="spellEnd"/>
      <w:r w:rsidRPr="00555503">
        <w:rPr>
          <w:rFonts w:ascii="Times New Roman" w:hAnsi="Times New Roman"/>
          <w:sz w:val="24"/>
        </w:rPr>
        <w:t>, 2012).</w:t>
      </w:r>
    </w:p>
    <w:p w:rsidR="00E66C29" w:rsidRDefault="00E66C29" w:rsidP="00DE6AE2">
      <w:pPr>
        <w:jc w:val="both"/>
        <w:rPr>
          <w:rFonts w:ascii="Times New Roman" w:hAnsi="Times New Roman"/>
          <w:sz w:val="24"/>
        </w:rPr>
      </w:pPr>
    </w:p>
    <w:p w:rsidR="00BB52E5" w:rsidRDefault="00E66C29" w:rsidP="00DE6AE2">
      <w:pPr>
        <w:jc w:val="both"/>
        <w:rPr>
          <w:rFonts w:ascii="Times New Roman" w:hAnsi="Times New Roman"/>
          <w:sz w:val="24"/>
        </w:rPr>
      </w:pPr>
      <w:r>
        <w:rPr>
          <w:rFonts w:ascii="Times New Roman" w:hAnsi="Times New Roman"/>
          <w:sz w:val="24"/>
        </w:rPr>
        <w:t xml:space="preserve">Navedena priporočila </w:t>
      </w:r>
      <w:r w:rsidR="0050447B">
        <w:rPr>
          <w:rFonts w:ascii="Times New Roman" w:hAnsi="Times New Roman"/>
          <w:sz w:val="24"/>
        </w:rPr>
        <w:t xml:space="preserve">se v različnih državah implementirajo v skladu z njihovimi nacionalnimi sistemi, zakonodajami in potrebami. </w:t>
      </w:r>
      <w:r w:rsidR="005D1ABD" w:rsidRPr="005D1ABD">
        <w:rPr>
          <w:rFonts w:ascii="Times New Roman" w:hAnsi="Times New Roman"/>
          <w:sz w:val="24"/>
        </w:rPr>
        <w:t xml:space="preserve">V Sloveniji </w:t>
      </w:r>
      <w:r w:rsidR="00844FB6">
        <w:rPr>
          <w:rFonts w:ascii="Times New Roman" w:hAnsi="Times New Roman"/>
          <w:sz w:val="24"/>
        </w:rPr>
        <w:t>lahko prepoznamo tri področja ali sisteme, pri katerih postopki beleženja ali priznavanja neformalno pridobljenih znanj lahko koristijo doseganju izobraževalnih ali kariernih ciljev</w:t>
      </w:r>
      <w:r w:rsidR="00DE6AE2">
        <w:rPr>
          <w:rFonts w:ascii="Times New Roman" w:hAnsi="Times New Roman"/>
          <w:sz w:val="24"/>
        </w:rPr>
        <w:t xml:space="preserve"> (glej shemo spodaj)</w:t>
      </w:r>
      <w:r w:rsidR="00844FB6">
        <w:rPr>
          <w:rFonts w:ascii="Times New Roman" w:hAnsi="Times New Roman"/>
          <w:sz w:val="24"/>
        </w:rPr>
        <w:t>. Z</w:t>
      </w:r>
      <w:r w:rsidR="005D1ABD" w:rsidRPr="00645BFC">
        <w:rPr>
          <w:rFonts w:ascii="Times New Roman" w:hAnsi="Times New Roman"/>
          <w:sz w:val="24"/>
        </w:rPr>
        <w:t>a</w:t>
      </w:r>
      <w:r w:rsidR="005D1ABD" w:rsidRPr="005D1ABD">
        <w:rPr>
          <w:rFonts w:ascii="Times New Roman" w:hAnsi="Times New Roman"/>
          <w:sz w:val="24"/>
        </w:rPr>
        <w:t>konsko ure</w:t>
      </w:r>
      <w:r w:rsidR="005D1ABD">
        <w:rPr>
          <w:rFonts w:ascii="Times New Roman" w:hAnsi="Times New Roman"/>
          <w:sz w:val="24"/>
        </w:rPr>
        <w:t>jen</w:t>
      </w:r>
      <w:r w:rsidR="00844FB6">
        <w:rPr>
          <w:rFonts w:ascii="Times New Roman" w:hAnsi="Times New Roman"/>
          <w:sz w:val="24"/>
        </w:rPr>
        <w:t>i</w:t>
      </w:r>
      <w:r w:rsidR="005D1ABD">
        <w:rPr>
          <w:rFonts w:ascii="Times New Roman" w:hAnsi="Times New Roman"/>
          <w:sz w:val="24"/>
        </w:rPr>
        <w:t xml:space="preserve"> po</w:t>
      </w:r>
      <w:r w:rsidR="00844FB6">
        <w:rPr>
          <w:rFonts w:ascii="Times New Roman" w:hAnsi="Times New Roman"/>
          <w:sz w:val="24"/>
        </w:rPr>
        <w:t>dročji sta priznavanje</w:t>
      </w:r>
      <w:r w:rsidR="005D1ABD">
        <w:rPr>
          <w:rFonts w:ascii="Times New Roman" w:hAnsi="Times New Roman"/>
          <w:sz w:val="24"/>
        </w:rPr>
        <w:t xml:space="preserve"> nefor</w:t>
      </w:r>
      <w:r w:rsidR="00844FB6">
        <w:rPr>
          <w:rFonts w:ascii="Times New Roman" w:hAnsi="Times New Roman"/>
          <w:sz w:val="24"/>
        </w:rPr>
        <w:t>malno pridobljenih znanj</w:t>
      </w:r>
      <w:r w:rsidR="005D1ABD">
        <w:rPr>
          <w:rFonts w:ascii="Times New Roman" w:hAnsi="Times New Roman"/>
          <w:sz w:val="24"/>
        </w:rPr>
        <w:t xml:space="preserve"> za namen vključevanja ali nadaljevanja formalnega izobraževanja</w:t>
      </w:r>
      <w:r w:rsidR="00844FB6">
        <w:rPr>
          <w:rFonts w:ascii="Times New Roman" w:hAnsi="Times New Roman"/>
          <w:sz w:val="24"/>
        </w:rPr>
        <w:t xml:space="preserve"> ter priznavanje</w:t>
      </w:r>
      <w:r w:rsidR="005D1ABD">
        <w:rPr>
          <w:rFonts w:ascii="Times New Roman" w:hAnsi="Times New Roman"/>
          <w:sz w:val="24"/>
        </w:rPr>
        <w:t xml:space="preserve"> poklicne usposobljenosti na trgu dela (t.j. nacionalne poklicne kvalifikacije).</w:t>
      </w:r>
      <w:r w:rsidR="00844FB6">
        <w:rPr>
          <w:rFonts w:ascii="Times New Roman" w:hAnsi="Times New Roman"/>
          <w:sz w:val="24"/>
        </w:rPr>
        <w:t xml:space="preserve"> Tretje področje za sedaj ostaja sistemsko neurejeno. Gre predvsem za posameznike, ki želijo svoje delovne ali druge izkušnje dokumentirati in/ali ovrednotiti. Pri tem se pojavlja ključno vprašanje </w:t>
      </w:r>
      <w:r w:rsidR="00BB52E5">
        <w:rPr>
          <w:rFonts w:ascii="Times New Roman" w:hAnsi="Times New Roman"/>
          <w:sz w:val="24"/>
        </w:rPr>
        <w:t>temeljnega namena tovrstnega beleženja in vrednotenja.</w:t>
      </w:r>
    </w:p>
    <w:p w:rsidR="00FB74D3" w:rsidRDefault="00FB74D3" w:rsidP="00DE6AE2">
      <w:pPr>
        <w:jc w:val="both"/>
        <w:rPr>
          <w:rFonts w:ascii="Times New Roman" w:hAnsi="Times New Roman"/>
          <w:sz w:val="24"/>
        </w:rPr>
      </w:pPr>
    </w:p>
    <w:p w:rsidR="00DE6AE2" w:rsidRDefault="00DE6AE2" w:rsidP="00DE6AE2">
      <w:pPr>
        <w:jc w:val="both"/>
        <w:rPr>
          <w:rFonts w:ascii="Times New Roman" w:hAnsi="Times New Roman"/>
          <w:sz w:val="24"/>
        </w:rPr>
      </w:pPr>
      <w:r>
        <w:rPr>
          <w:rFonts w:ascii="Times New Roman" w:hAnsi="Times New Roman"/>
          <w:sz w:val="24"/>
        </w:rPr>
        <w:t xml:space="preserve">V nadaljevanju dokumenta predstavljamo dve zakonsko urejeni področji priznavanja neformalno pridobljenih znanj ter strateška </w:t>
      </w:r>
      <w:r w:rsidR="00604946">
        <w:rPr>
          <w:rFonts w:ascii="Times New Roman" w:hAnsi="Times New Roman"/>
          <w:sz w:val="24"/>
        </w:rPr>
        <w:t>vprašanja, ki jih je potrebno raz</w:t>
      </w:r>
      <w:r>
        <w:rPr>
          <w:rFonts w:ascii="Times New Roman" w:hAnsi="Times New Roman"/>
          <w:sz w:val="24"/>
        </w:rPr>
        <w:t xml:space="preserve">jasniti v kolikor želimo uvesti sistem beleženja (in vrednotenja) neformalno pridobljenih znanj.   </w:t>
      </w:r>
    </w:p>
    <w:p w:rsidR="00FB74D3" w:rsidRDefault="00FB74D3" w:rsidP="00DE6AE2">
      <w:pPr>
        <w:jc w:val="both"/>
        <w:rPr>
          <w:rFonts w:ascii="Times New Roman" w:hAnsi="Times New Roman"/>
          <w:sz w:val="24"/>
        </w:rPr>
      </w:pPr>
      <w:r>
        <w:rPr>
          <w:rFonts w:ascii="Courier" w:hAnsi="Courier" w:cs="Courier"/>
          <w:color w:val="000000"/>
          <w:szCs w:val="20"/>
          <w:lang w:eastAsia="sl-SI"/>
        </w:rPr>
        <w:lastRenderedPageBreak/>
        <w:br/>
      </w:r>
      <w:r w:rsidR="000454BF">
        <w:rPr>
          <w:rFonts w:ascii="Times New Roman" w:hAnsi="Times New Roman"/>
          <w:noProof/>
          <w:sz w:val="24"/>
          <w:lang w:eastAsia="sl-SI"/>
        </w:rPr>
        <w:drawing>
          <wp:inline distT="0" distB="0" distL="0" distR="0" wp14:anchorId="274E3F5B" wp14:editId="7FE14D50">
            <wp:extent cx="5954587" cy="4468421"/>
            <wp:effectExtent l="0" t="0" r="8255" b="8890"/>
            <wp:docPr id="5" name="Slika 5" descr="C:\Users\mavricm\Desktop\chart za position 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vricm\Desktop\chart za position pap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4587" cy="4468421"/>
                    </a:xfrm>
                    <a:prstGeom prst="rect">
                      <a:avLst/>
                    </a:prstGeom>
                    <a:noFill/>
                    <a:ln>
                      <a:noFill/>
                    </a:ln>
                  </pic:spPr>
                </pic:pic>
              </a:graphicData>
            </a:graphic>
          </wp:inline>
        </w:drawing>
      </w:r>
    </w:p>
    <w:p w:rsidR="00BB52E5" w:rsidRDefault="00BB52E5" w:rsidP="00DE6AE2">
      <w:pPr>
        <w:jc w:val="both"/>
        <w:rPr>
          <w:rFonts w:ascii="Times New Roman" w:hAnsi="Times New Roman"/>
          <w:sz w:val="24"/>
        </w:rPr>
      </w:pPr>
    </w:p>
    <w:p w:rsidR="009B51A0" w:rsidRPr="005A598B" w:rsidRDefault="009B51A0" w:rsidP="00DE6AE2">
      <w:pPr>
        <w:jc w:val="both"/>
        <w:rPr>
          <w:rFonts w:ascii="Times New Roman" w:hAnsi="Times New Roman"/>
          <w:sz w:val="24"/>
        </w:rPr>
      </w:pPr>
    </w:p>
    <w:p w:rsidR="009B51A0" w:rsidRPr="00590C6F" w:rsidRDefault="009B51A0" w:rsidP="00DE6AE2">
      <w:pPr>
        <w:jc w:val="both"/>
        <w:rPr>
          <w:rFonts w:ascii="Times New Roman" w:hAnsi="Times New Roman"/>
          <w:b/>
          <w:sz w:val="24"/>
        </w:rPr>
      </w:pPr>
    </w:p>
    <w:p w:rsidR="009B51A0" w:rsidRDefault="005E66A5" w:rsidP="005E66A5">
      <w:pPr>
        <w:jc w:val="both"/>
        <w:rPr>
          <w:rFonts w:ascii="Times New Roman" w:hAnsi="Times New Roman"/>
          <w:b/>
          <w:sz w:val="24"/>
        </w:rPr>
      </w:pPr>
      <w:r>
        <w:rPr>
          <w:rFonts w:ascii="Times New Roman" w:hAnsi="Times New Roman"/>
          <w:b/>
          <w:sz w:val="24"/>
        </w:rPr>
        <w:t xml:space="preserve">I </w:t>
      </w:r>
      <w:r>
        <w:rPr>
          <w:rFonts w:ascii="Times New Roman" w:hAnsi="Times New Roman"/>
          <w:b/>
          <w:sz w:val="24"/>
        </w:rPr>
        <w:tab/>
      </w:r>
      <w:r w:rsidR="005D1ABD">
        <w:rPr>
          <w:rFonts w:ascii="Times New Roman" w:hAnsi="Times New Roman"/>
          <w:b/>
          <w:sz w:val="24"/>
        </w:rPr>
        <w:t>P</w:t>
      </w:r>
      <w:r w:rsidR="009B51A0">
        <w:rPr>
          <w:rFonts w:ascii="Times New Roman" w:hAnsi="Times New Roman"/>
          <w:b/>
          <w:sz w:val="24"/>
        </w:rPr>
        <w:t>riznavanj</w:t>
      </w:r>
      <w:r w:rsidR="005D1ABD">
        <w:rPr>
          <w:rFonts w:ascii="Times New Roman" w:hAnsi="Times New Roman"/>
          <w:b/>
          <w:sz w:val="24"/>
        </w:rPr>
        <w:t>e</w:t>
      </w:r>
      <w:r w:rsidR="009B51A0">
        <w:rPr>
          <w:rFonts w:ascii="Times New Roman" w:hAnsi="Times New Roman"/>
          <w:b/>
          <w:sz w:val="24"/>
        </w:rPr>
        <w:t xml:space="preserve"> neformalno pridobljenega znanja</w:t>
      </w:r>
      <w:r w:rsidR="005D1ABD">
        <w:rPr>
          <w:rFonts w:ascii="Times New Roman" w:hAnsi="Times New Roman"/>
          <w:b/>
          <w:sz w:val="24"/>
        </w:rPr>
        <w:t xml:space="preserve"> za namen vključevanja ali nadaljevanja formalnega izobraževanja</w:t>
      </w:r>
    </w:p>
    <w:p w:rsidR="009B51A0" w:rsidRDefault="009B51A0" w:rsidP="00DE6AE2">
      <w:pPr>
        <w:ind w:left="1080"/>
        <w:jc w:val="both"/>
        <w:rPr>
          <w:rFonts w:ascii="Times New Roman" w:hAnsi="Times New Roman"/>
          <w:b/>
          <w:sz w:val="24"/>
        </w:rPr>
      </w:pPr>
    </w:p>
    <w:p w:rsidR="005D1ABD" w:rsidRDefault="005D1ABD" w:rsidP="00DE6AE2">
      <w:pPr>
        <w:jc w:val="both"/>
        <w:rPr>
          <w:rFonts w:ascii="Times New Roman" w:hAnsi="Times New Roman"/>
          <w:b/>
          <w:sz w:val="24"/>
        </w:rPr>
      </w:pPr>
    </w:p>
    <w:p w:rsidR="009B51A0" w:rsidRDefault="009B51A0" w:rsidP="00DE6AE2">
      <w:pPr>
        <w:jc w:val="both"/>
        <w:rPr>
          <w:rFonts w:ascii="Times New Roman" w:hAnsi="Times New Roman"/>
          <w:b/>
          <w:sz w:val="24"/>
        </w:rPr>
      </w:pPr>
      <w:r>
        <w:rPr>
          <w:rFonts w:ascii="Times New Roman" w:hAnsi="Times New Roman"/>
          <w:b/>
          <w:sz w:val="24"/>
        </w:rPr>
        <w:t>Srednješolsko izobraževanje</w:t>
      </w:r>
    </w:p>
    <w:p w:rsidR="009B51A0" w:rsidRPr="00E1377E" w:rsidRDefault="009B51A0" w:rsidP="00DE6AE2">
      <w:pPr>
        <w:jc w:val="both"/>
        <w:rPr>
          <w:rFonts w:ascii="Times New Roman" w:hAnsi="Times New Roman"/>
          <w:b/>
          <w:sz w:val="24"/>
        </w:rPr>
      </w:pPr>
    </w:p>
    <w:p w:rsidR="009B51A0" w:rsidRDefault="009B51A0" w:rsidP="00DE6AE2">
      <w:pPr>
        <w:jc w:val="both"/>
        <w:rPr>
          <w:rFonts w:ascii="Times New Roman" w:hAnsi="Times New Roman"/>
          <w:sz w:val="24"/>
        </w:rPr>
      </w:pPr>
      <w:r>
        <w:rPr>
          <w:rFonts w:ascii="Times New Roman" w:hAnsi="Times New Roman"/>
          <w:sz w:val="24"/>
        </w:rPr>
        <w:t>Pravna podlaga</w:t>
      </w:r>
      <w:r w:rsidRPr="00144A54">
        <w:rPr>
          <w:rFonts w:ascii="Times New Roman" w:hAnsi="Times New Roman"/>
          <w:sz w:val="24"/>
        </w:rPr>
        <w:t xml:space="preserve"> za priznavanje neformalno pridobljenega znanja v sre</w:t>
      </w:r>
      <w:r>
        <w:rPr>
          <w:rFonts w:ascii="Times New Roman" w:hAnsi="Times New Roman"/>
          <w:sz w:val="24"/>
        </w:rPr>
        <w:t>dnjem poklicnem izobraževanju je Z</w:t>
      </w:r>
      <w:r w:rsidRPr="00144A54">
        <w:rPr>
          <w:rFonts w:ascii="Times New Roman" w:hAnsi="Times New Roman"/>
          <w:sz w:val="24"/>
        </w:rPr>
        <w:t xml:space="preserve">akon o poklicnem in strokovnem izobraževanju </w:t>
      </w:r>
      <w:r>
        <w:rPr>
          <w:rFonts w:ascii="Times New Roman" w:hAnsi="Times New Roman"/>
          <w:sz w:val="24"/>
        </w:rPr>
        <w:t>(</w:t>
      </w:r>
      <w:r w:rsidRPr="00144A54">
        <w:rPr>
          <w:rFonts w:ascii="Times New Roman" w:hAnsi="Times New Roman"/>
          <w:sz w:val="24"/>
        </w:rPr>
        <w:t>UL79/2006)</w:t>
      </w:r>
      <w:r>
        <w:rPr>
          <w:rFonts w:ascii="Times New Roman" w:hAnsi="Times New Roman"/>
          <w:sz w:val="24"/>
        </w:rPr>
        <w:t xml:space="preserve">, ki </w:t>
      </w:r>
      <w:r w:rsidRPr="00144A54">
        <w:rPr>
          <w:rFonts w:ascii="Times New Roman" w:hAnsi="Times New Roman"/>
          <w:sz w:val="24"/>
        </w:rPr>
        <w:t xml:space="preserve"> v  71. </w:t>
      </w:r>
      <w:r>
        <w:rPr>
          <w:rFonts w:ascii="Times New Roman" w:hAnsi="Times New Roman"/>
          <w:sz w:val="24"/>
        </w:rPr>
        <w:t>č</w:t>
      </w:r>
      <w:r w:rsidRPr="00144A54">
        <w:rPr>
          <w:rFonts w:ascii="Times New Roman" w:hAnsi="Times New Roman"/>
          <w:sz w:val="24"/>
        </w:rPr>
        <w:t>lenu</w:t>
      </w:r>
      <w:r>
        <w:rPr>
          <w:rFonts w:ascii="Times New Roman" w:hAnsi="Times New Roman"/>
          <w:sz w:val="24"/>
        </w:rPr>
        <w:t xml:space="preserve"> določa</w:t>
      </w:r>
      <w:r w:rsidRPr="00144A54">
        <w:rPr>
          <w:rFonts w:ascii="Times New Roman" w:hAnsi="Times New Roman"/>
          <w:sz w:val="24"/>
        </w:rPr>
        <w:t xml:space="preserve">, da se pri ocenjevanju dijaka upošteva tudi neformalno pridobljeno znanje, ki se </w:t>
      </w:r>
      <w:bookmarkStart w:id="0" w:name="_GoBack"/>
      <w:bookmarkEnd w:id="0"/>
      <w:r w:rsidRPr="00144A54">
        <w:rPr>
          <w:rFonts w:ascii="Times New Roman" w:hAnsi="Times New Roman"/>
          <w:sz w:val="24"/>
        </w:rPr>
        <w:t>dokazuje z javno listino</w:t>
      </w:r>
      <w:r>
        <w:rPr>
          <w:rFonts w:ascii="Times New Roman" w:hAnsi="Times New Roman"/>
          <w:sz w:val="24"/>
        </w:rPr>
        <w:t xml:space="preserve"> ali</w:t>
      </w:r>
      <w:r w:rsidRPr="00144A54">
        <w:rPr>
          <w:rFonts w:ascii="Times New Roman" w:hAnsi="Times New Roman"/>
          <w:sz w:val="24"/>
        </w:rPr>
        <w:t xml:space="preserve"> z izpitom</w:t>
      </w:r>
      <w:r>
        <w:rPr>
          <w:rFonts w:ascii="Times New Roman" w:hAnsi="Times New Roman"/>
          <w:sz w:val="24"/>
        </w:rPr>
        <w:t xml:space="preserve">. </w:t>
      </w:r>
      <w:r w:rsidRPr="00144A54">
        <w:rPr>
          <w:rFonts w:ascii="Times New Roman" w:hAnsi="Times New Roman"/>
          <w:sz w:val="24"/>
        </w:rPr>
        <w:t>Tudi 64. č</w:t>
      </w:r>
      <w:r>
        <w:rPr>
          <w:rFonts w:ascii="Times New Roman" w:hAnsi="Times New Roman"/>
          <w:sz w:val="24"/>
        </w:rPr>
        <w:t>len Zakona o poklicnem in strokovnem izobraževanju</w:t>
      </w:r>
      <w:r w:rsidRPr="00144A54">
        <w:rPr>
          <w:rFonts w:ascii="Times New Roman" w:hAnsi="Times New Roman"/>
          <w:sz w:val="24"/>
        </w:rPr>
        <w:t>, ki govori o prilagajanju izrednega izobraževanja,</w:t>
      </w:r>
      <w:r>
        <w:rPr>
          <w:rFonts w:ascii="Times New Roman" w:hAnsi="Times New Roman"/>
          <w:sz w:val="24"/>
        </w:rPr>
        <w:t xml:space="preserve"> </w:t>
      </w:r>
      <w:r w:rsidRPr="00144A54">
        <w:rPr>
          <w:rFonts w:ascii="Times New Roman" w:hAnsi="Times New Roman"/>
          <w:sz w:val="24"/>
        </w:rPr>
        <w:t xml:space="preserve">nalaga šoli, da upošteva  neformalno pridobljeno znanje, ki se dokazuje </w:t>
      </w:r>
      <w:r>
        <w:rPr>
          <w:rFonts w:ascii="Times New Roman" w:hAnsi="Times New Roman"/>
          <w:sz w:val="24"/>
        </w:rPr>
        <w:t>z izpitom ali na drug način. V P</w:t>
      </w:r>
      <w:r w:rsidRPr="00144A54">
        <w:rPr>
          <w:rFonts w:ascii="Times New Roman" w:hAnsi="Times New Roman"/>
          <w:sz w:val="24"/>
        </w:rPr>
        <w:t>ravilniku o ocenjevanju v pokl</w:t>
      </w:r>
      <w:r>
        <w:rPr>
          <w:rFonts w:ascii="Times New Roman" w:hAnsi="Times New Roman"/>
          <w:sz w:val="24"/>
        </w:rPr>
        <w:t>icnem izobraževanju je  bilo tudi</w:t>
      </w:r>
      <w:r w:rsidRPr="00144A54">
        <w:rPr>
          <w:rFonts w:ascii="Times New Roman" w:hAnsi="Times New Roman"/>
          <w:sz w:val="24"/>
        </w:rPr>
        <w:t xml:space="preserve"> poglavje o priznavanju</w:t>
      </w:r>
      <w:r>
        <w:rPr>
          <w:rFonts w:ascii="Times New Roman" w:hAnsi="Times New Roman"/>
          <w:sz w:val="24"/>
        </w:rPr>
        <w:t xml:space="preserve"> neformalno pridobljenega znanja</w:t>
      </w:r>
      <w:r w:rsidRPr="00144A54">
        <w:rPr>
          <w:rFonts w:ascii="Times New Roman" w:hAnsi="Times New Roman"/>
          <w:sz w:val="24"/>
        </w:rPr>
        <w:t>, ki je bilo ob združitvi pravilnika o ocenjevanju v gimnazijah in pravilnika o ocenjevanju v poklicnem in strokovnem izobraževanju črtano. Zakon nalaga ministru</w:t>
      </w:r>
      <w:r>
        <w:rPr>
          <w:rFonts w:ascii="Times New Roman" w:hAnsi="Times New Roman"/>
          <w:sz w:val="24"/>
        </w:rPr>
        <w:t xml:space="preserve"> ali ministrici</w:t>
      </w:r>
      <w:r w:rsidRPr="00144A54">
        <w:rPr>
          <w:rFonts w:ascii="Times New Roman" w:hAnsi="Times New Roman"/>
          <w:sz w:val="24"/>
        </w:rPr>
        <w:t>, da s praviln</w:t>
      </w:r>
      <w:r>
        <w:rPr>
          <w:rFonts w:ascii="Times New Roman" w:hAnsi="Times New Roman"/>
          <w:sz w:val="24"/>
        </w:rPr>
        <w:t>ikom  to področje uredi.</w:t>
      </w:r>
      <w:r w:rsidRPr="00144A54">
        <w:rPr>
          <w:rFonts w:ascii="Times New Roman" w:hAnsi="Times New Roman"/>
          <w:sz w:val="24"/>
        </w:rPr>
        <w:t xml:space="preserve"> </w:t>
      </w:r>
    </w:p>
    <w:p w:rsidR="009B51A0" w:rsidRPr="00144A54" w:rsidRDefault="009B51A0" w:rsidP="00DE6AE2">
      <w:pPr>
        <w:jc w:val="both"/>
        <w:rPr>
          <w:rFonts w:ascii="Times New Roman" w:hAnsi="Times New Roman"/>
          <w:sz w:val="24"/>
        </w:rPr>
      </w:pPr>
    </w:p>
    <w:p w:rsidR="009B51A0" w:rsidRDefault="009B51A0" w:rsidP="00DE6AE2">
      <w:pPr>
        <w:jc w:val="both"/>
        <w:rPr>
          <w:rFonts w:ascii="Times New Roman" w:hAnsi="Times New Roman"/>
          <w:b/>
          <w:sz w:val="24"/>
        </w:rPr>
      </w:pPr>
      <w:r>
        <w:rPr>
          <w:rFonts w:ascii="Times New Roman" w:hAnsi="Times New Roman"/>
          <w:b/>
          <w:sz w:val="24"/>
        </w:rPr>
        <w:t>Višje strokovno izobraževanje</w:t>
      </w:r>
    </w:p>
    <w:p w:rsidR="00CA68B4" w:rsidRDefault="00CA68B4" w:rsidP="00DE6AE2">
      <w:pPr>
        <w:jc w:val="both"/>
        <w:rPr>
          <w:rFonts w:ascii="Times New Roman" w:hAnsi="Times New Roman"/>
          <w:b/>
          <w:sz w:val="24"/>
        </w:rPr>
      </w:pPr>
    </w:p>
    <w:p w:rsidR="00CA68B4" w:rsidRPr="00144A54" w:rsidRDefault="00CA68B4" w:rsidP="00DE6AE2">
      <w:pPr>
        <w:jc w:val="both"/>
        <w:rPr>
          <w:rFonts w:ascii="Times New Roman" w:hAnsi="Times New Roman"/>
          <w:sz w:val="24"/>
        </w:rPr>
      </w:pPr>
      <w:r w:rsidRPr="003C705C">
        <w:rPr>
          <w:rFonts w:ascii="Times New Roman" w:hAnsi="Times New Roman"/>
          <w:sz w:val="24"/>
        </w:rPr>
        <w:t xml:space="preserve">Področje je urejeno s Pravilnikom o priznavanju predhodno pridobljenega znanja v višjem strokovnem izobraževanju (Uradni list RS, </w:t>
      </w:r>
      <w:proofErr w:type="spellStart"/>
      <w:r w:rsidRPr="003C705C">
        <w:rPr>
          <w:rFonts w:ascii="Times New Roman" w:hAnsi="Times New Roman"/>
          <w:sz w:val="24"/>
        </w:rPr>
        <w:t>št.20/2000</w:t>
      </w:r>
      <w:proofErr w:type="spellEnd"/>
      <w:r w:rsidRPr="003C705C">
        <w:rPr>
          <w:rFonts w:ascii="Times New Roman" w:hAnsi="Times New Roman"/>
          <w:sz w:val="24"/>
        </w:rPr>
        <w:t>).</w:t>
      </w:r>
    </w:p>
    <w:p w:rsidR="009B51A0" w:rsidRDefault="009B51A0" w:rsidP="00DE6AE2">
      <w:pPr>
        <w:jc w:val="both"/>
        <w:rPr>
          <w:rFonts w:ascii="Times New Roman" w:hAnsi="Times New Roman"/>
          <w:sz w:val="24"/>
        </w:rPr>
      </w:pPr>
    </w:p>
    <w:p w:rsidR="009B51A0" w:rsidRDefault="009B51A0" w:rsidP="00DE6AE2">
      <w:pPr>
        <w:jc w:val="both"/>
        <w:rPr>
          <w:rFonts w:ascii="Times New Roman" w:hAnsi="Times New Roman"/>
          <w:b/>
          <w:sz w:val="24"/>
        </w:rPr>
      </w:pPr>
      <w:r w:rsidRPr="003D4701">
        <w:rPr>
          <w:rFonts w:ascii="Times New Roman" w:hAnsi="Times New Roman"/>
          <w:b/>
          <w:sz w:val="24"/>
        </w:rPr>
        <w:t>Visoko šolstvo</w:t>
      </w:r>
    </w:p>
    <w:p w:rsidR="009B51A0" w:rsidRPr="00226BF5" w:rsidRDefault="009B51A0" w:rsidP="00DE6AE2">
      <w:pPr>
        <w:jc w:val="both"/>
        <w:rPr>
          <w:rFonts w:ascii="Times New Roman" w:hAnsi="Times New Roman"/>
          <w:sz w:val="24"/>
        </w:rPr>
      </w:pPr>
    </w:p>
    <w:p w:rsidR="003C705C" w:rsidRPr="00226BF5" w:rsidRDefault="003C705C" w:rsidP="00DE6AE2">
      <w:pPr>
        <w:jc w:val="both"/>
        <w:rPr>
          <w:rFonts w:ascii="Times New Roman" w:hAnsi="Times New Roman"/>
          <w:sz w:val="24"/>
        </w:rPr>
      </w:pPr>
      <w:r w:rsidRPr="00226BF5">
        <w:rPr>
          <w:rFonts w:ascii="Times New Roman" w:hAnsi="Times New Roman"/>
          <w:sz w:val="24"/>
        </w:rPr>
        <w:t>Trenutno veljavni Zako</w:t>
      </w:r>
      <w:r w:rsidR="00E7300F">
        <w:rPr>
          <w:rFonts w:ascii="Times New Roman" w:hAnsi="Times New Roman"/>
          <w:sz w:val="24"/>
        </w:rPr>
        <w:t>n o visokem šolstvu (Ur.l.</w:t>
      </w:r>
      <w:r w:rsidRPr="00226BF5">
        <w:rPr>
          <w:rFonts w:ascii="Times New Roman" w:hAnsi="Times New Roman"/>
          <w:sz w:val="24"/>
        </w:rPr>
        <w:t xml:space="preserve"> RS, št. 32/12, v nadaljevanju ZVIS) v 38. in 38a. členu določa pogoje za vpis na 1. 2. in 3. stopnjo študijskih programov. Skupni imenovalec vpisa na vsako od stopenj je predhodno pridobljena stopnja izobrazbe. Zakon omogoča tudi dodatne omejitve za vpis na </w:t>
      </w:r>
      <w:r>
        <w:rPr>
          <w:rFonts w:ascii="Times New Roman" w:hAnsi="Times New Roman"/>
          <w:sz w:val="24"/>
        </w:rPr>
        <w:t>prvo</w:t>
      </w:r>
      <w:r w:rsidRPr="00226BF5">
        <w:rPr>
          <w:rFonts w:ascii="Times New Roman" w:hAnsi="Times New Roman"/>
          <w:sz w:val="24"/>
        </w:rPr>
        <w:t xml:space="preserve"> in </w:t>
      </w:r>
      <w:r>
        <w:rPr>
          <w:rFonts w:ascii="Times New Roman" w:hAnsi="Times New Roman"/>
          <w:sz w:val="24"/>
        </w:rPr>
        <w:t>drugo</w:t>
      </w:r>
      <w:r w:rsidRPr="00226BF5">
        <w:rPr>
          <w:rFonts w:ascii="Times New Roman" w:hAnsi="Times New Roman"/>
          <w:sz w:val="24"/>
        </w:rPr>
        <w:t xml:space="preserve"> stopnjo, in sicer posebno nadarjenost, psihofizične sposobnosti ali (le za </w:t>
      </w:r>
      <w:r>
        <w:rPr>
          <w:rFonts w:ascii="Times New Roman" w:hAnsi="Times New Roman"/>
          <w:sz w:val="24"/>
        </w:rPr>
        <w:t>drugo</w:t>
      </w:r>
      <w:r w:rsidRPr="00226BF5">
        <w:rPr>
          <w:rFonts w:ascii="Times New Roman" w:hAnsi="Times New Roman"/>
          <w:sz w:val="24"/>
        </w:rPr>
        <w:t xml:space="preserve"> stopnjo) ustrezne delovne izkušnje. Izjema, ki jo zakon v 38. členu dopušča, je vpis na programe </w:t>
      </w:r>
      <w:r>
        <w:rPr>
          <w:rFonts w:ascii="Times New Roman" w:hAnsi="Times New Roman"/>
          <w:sz w:val="24"/>
        </w:rPr>
        <w:t>u</w:t>
      </w:r>
      <w:r w:rsidRPr="00226BF5">
        <w:rPr>
          <w:rFonts w:ascii="Times New Roman" w:hAnsi="Times New Roman"/>
          <w:sz w:val="24"/>
        </w:rPr>
        <w:t>metniških akademij brez predhodno opravljene mature ali zaključnega izpita, v kolikor študent izkazuje izjemno umetniško nadarjenost.</w:t>
      </w:r>
    </w:p>
    <w:p w:rsidR="003C705C" w:rsidRPr="00226BF5" w:rsidRDefault="003C705C" w:rsidP="00DE6AE2">
      <w:pPr>
        <w:jc w:val="both"/>
        <w:rPr>
          <w:rFonts w:ascii="Times New Roman" w:hAnsi="Times New Roman"/>
          <w:sz w:val="24"/>
        </w:rPr>
      </w:pPr>
    </w:p>
    <w:p w:rsidR="00E7300F" w:rsidRDefault="003C705C" w:rsidP="00DE6AE2">
      <w:pPr>
        <w:jc w:val="both"/>
        <w:rPr>
          <w:rFonts w:ascii="Times New Roman" w:hAnsi="Times New Roman"/>
          <w:sz w:val="24"/>
        </w:rPr>
      </w:pPr>
      <w:r w:rsidRPr="00226BF5">
        <w:rPr>
          <w:rFonts w:ascii="Times New Roman" w:hAnsi="Times New Roman"/>
          <w:sz w:val="24"/>
        </w:rPr>
        <w:t xml:space="preserve">Nadalje ZVIS v </w:t>
      </w:r>
      <w:r w:rsidRPr="007630AD">
        <w:rPr>
          <w:rFonts w:ascii="Times New Roman" w:hAnsi="Times New Roman"/>
          <w:sz w:val="24"/>
        </w:rPr>
        <w:t>66. člen</w:t>
      </w:r>
      <w:r>
        <w:rPr>
          <w:rFonts w:ascii="Times New Roman" w:hAnsi="Times New Roman"/>
          <w:sz w:val="24"/>
        </w:rPr>
        <w:t>u</w:t>
      </w:r>
      <w:r w:rsidRPr="007630AD">
        <w:rPr>
          <w:rFonts w:ascii="Times New Roman" w:hAnsi="Times New Roman"/>
          <w:sz w:val="24"/>
        </w:rPr>
        <w:t xml:space="preserve"> </w:t>
      </w:r>
      <w:r>
        <w:rPr>
          <w:rFonts w:ascii="Times New Roman" w:hAnsi="Times New Roman"/>
          <w:sz w:val="24"/>
        </w:rPr>
        <w:t>predvideva</w:t>
      </w:r>
      <w:r w:rsidRPr="007630AD">
        <w:rPr>
          <w:rFonts w:ascii="Times New Roman" w:hAnsi="Times New Roman"/>
          <w:sz w:val="24"/>
        </w:rPr>
        <w:t>, da se s statutom visokošolskega zavoda podrobneje uredijo p</w:t>
      </w:r>
      <w:r w:rsidR="00E7300F">
        <w:rPr>
          <w:rFonts w:ascii="Times New Roman" w:hAnsi="Times New Roman"/>
          <w:sz w:val="24"/>
        </w:rPr>
        <w:t xml:space="preserve">ostopki in pravila o </w:t>
      </w:r>
      <w:r w:rsidRPr="007630AD">
        <w:rPr>
          <w:rFonts w:ascii="Times New Roman" w:hAnsi="Times New Roman"/>
          <w:sz w:val="24"/>
        </w:rPr>
        <w:t xml:space="preserve">priznavanju izpitov in drugih študijskih obveznostih, opravljenih na </w:t>
      </w:r>
      <w:r w:rsidR="00E7300F">
        <w:rPr>
          <w:rFonts w:ascii="Times New Roman" w:hAnsi="Times New Roman"/>
          <w:sz w:val="24"/>
        </w:rPr>
        <w:t>različnih visokošolskih zavodih</w:t>
      </w:r>
      <w:r w:rsidRPr="007630AD">
        <w:rPr>
          <w:rFonts w:ascii="Times New Roman" w:hAnsi="Times New Roman"/>
          <w:sz w:val="24"/>
        </w:rPr>
        <w:t>. Na ta način se ureja znanje, ki je bilo pridobljeno v drugih, formalnih izobraževalnih ustanovah</w:t>
      </w:r>
      <w:r>
        <w:rPr>
          <w:rFonts w:ascii="Times New Roman" w:hAnsi="Times New Roman"/>
          <w:sz w:val="24"/>
        </w:rPr>
        <w:t>. Prav tako v</w:t>
      </w:r>
      <w:r w:rsidRPr="00226BF5">
        <w:rPr>
          <w:rFonts w:ascii="Times New Roman" w:hAnsi="Times New Roman"/>
          <w:sz w:val="24"/>
        </w:rPr>
        <w:t xml:space="preserve"> 35. in 35a. členu določa obvezne sestavine študijskih programov, med katerimi so tudi merila za priznavanje znanja in spretnosti, pridobljena pred vpisom v program</w:t>
      </w:r>
      <w:r>
        <w:rPr>
          <w:rFonts w:ascii="Times New Roman" w:hAnsi="Times New Roman"/>
          <w:sz w:val="24"/>
        </w:rPr>
        <w:t>.</w:t>
      </w:r>
      <w:r w:rsidRPr="00226BF5">
        <w:rPr>
          <w:rFonts w:ascii="Times New Roman" w:hAnsi="Times New Roman"/>
          <w:sz w:val="24"/>
        </w:rPr>
        <w:t xml:space="preserve"> Na podlagi ZVIS</w:t>
      </w:r>
      <w:r w:rsidR="00E7300F">
        <w:rPr>
          <w:rFonts w:ascii="Times New Roman" w:hAnsi="Times New Roman"/>
          <w:sz w:val="24"/>
        </w:rPr>
        <w:t xml:space="preserve"> ter skladno z Zakonom o priznavanju in vrednotenju izobraževanja (Ur.l. RS, št. 73/04</w:t>
      </w:r>
      <w:r w:rsidRPr="00226BF5">
        <w:rPr>
          <w:rFonts w:ascii="Times New Roman" w:hAnsi="Times New Roman"/>
          <w:sz w:val="24"/>
        </w:rPr>
        <w:t>)</w:t>
      </w:r>
      <w:r w:rsidR="00E7300F">
        <w:rPr>
          <w:rFonts w:ascii="Times New Roman" w:hAnsi="Times New Roman"/>
          <w:sz w:val="24"/>
        </w:rPr>
        <w:t>,</w:t>
      </w:r>
      <w:r w:rsidRPr="00226BF5">
        <w:rPr>
          <w:rFonts w:ascii="Times New Roman" w:hAnsi="Times New Roman"/>
          <w:sz w:val="24"/>
        </w:rPr>
        <w:t xml:space="preserve"> imajo visokošolski zavodi sprejete pravilnike o postopkih in merilih za priznavanje neformalno pridobljenih znanj in spretnosti</w:t>
      </w:r>
      <w:r w:rsidR="00E7300F">
        <w:rPr>
          <w:rFonts w:ascii="Times New Roman" w:hAnsi="Times New Roman"/>
          <w:sz w:val="24"/>
        </w:rPr>
        <w:t xml:space="preserve"> ali izkušenj</w:t>
      </w:r>
      <w:r w:rsidRPr="00226BF5">
        <w:rPr>
          <w:rFonts w:ascii="Times New Roman" w:hAnsi="Times New Roman"/>
          <w:sz w:val="24"/>
        </w:rPr>
        <w:t xml:space="preserve">. </w:t>
      </w:r>
    </w:p>
    <w:p w:rsidR="00E7300F" w:rsidRDefault="00E7300F" w:rsidP="00DE6AE2">
      <w:pPr>
        <w:jc w:val="both"/>
        <w:rPr>
          <w:rFonts w:ascii="Times New Roman" w:hAnsi="Times New Roman"/>
          <w:sz w:val="24"/>
        </w:rPr>
      </w:pPr>
    </w:p>
    <w:p w:rsidR="003C705C" w:rsidRPr="00226BF5" w:rsidRDefault="00E7300F" w:rsidP="00DE6AE2">
      <w:pPr>
        <w:jc w:val="both"/>
        <w:rPr>
          <w:rFonts w:ascii="Times New Roman" w:hAnsi="Times New Roman"/>
          <w:sz w:val="24"/>
        </w:rPr>
      </w:pPr>
      <w:r>
        <w:rPr>
          <w:rFonts w:ascii="Times New Roman" w:hAnsi="Times New Roman"/>
          <w:sz w:val="24"/>
        </w:rPr>
        <w:t>Z</w:t>
      </w:r>
      <w:r w:rsidR="003C705C" w:rsidRPr="00226BF5">
        <w:rPr>
          <w:rFonts w:ascii="Times New Roman" w:hAnsi="Times New Roman"/>
          <w:sz w:val="24"/>
        </w:rPr>
        <w:t xml:space="preserve">a postopek priznavanja lahko zaprosijo kandidati, ki želijo, da se jim neformalno </w:t>
      </w:r>
      <w:r>
        <w:rPr>
          <w:rFonts w:ascii="Times New Roman" w:hAnsi="Times New Roman"/>
          <w:sz w:val="24"/>
        </w:rPr>
        <w:t>pridobljeno znanje in izkušnje</w:t>
      </w:r>
      <w:r w:rsidR="003C705C" w:rsidRPr="00226BF5">
        <w:rPr>
          <w:rFonts w:ascii="Times New Roman" w:hAnsi="Times New Roman"/>
          <w:sz w:val="24"/>
        </w:rPr>
        <w:t xml:space="preserve"> upoštevajo kot pogoj za vpis ali kot del obveznosti študijskega progr</w:t>
      </w:r>
      <w:r>
        <w:rPr>
          <w:rFonts w:ascii="Times New Roman" w:hAnsi="Times New Roman"/>
          <w:sz w:val="24"/>
        </w:rPr>
        <w:t>ama, na katerega so že vpisani. Posamezni visokošolski zavodi v ta namen oblikujejo komisije za priznavanje neformalnega izobraževanja</w:t>
      </w:r>
      <w:r w:rsidR="009377ED">
        <w:rPr>
          <w:rFonts w:ascii="Times New Roman" w:hAnsi="Times New Roman"/>
          <w:sz w:val="24"/>
        </w:rPr>
        <w:t xml:space="preserve">. Kandidati v postopku priznavanja predložijo spričevala, druge listine, </w:t>
      </w:r>
      <w:proofErr w:type="spellStart"/>
      <w:r w:rsidR="009377ED">
        <w:rPr>
          <w:rFonts w:ascii="Times New Roman" w:hAnsi="Times New Roman"/>
          <w:sz w:val="24"/>
        </w:rPr>
        <w:t>portfolio</w:t>
      </w:r>
      <w:proofErr w:type="spellEnd"/>
      <w:r w:rsidR="009377ED">
        <w:rPr>
          <w:rFonts w:ascii="Times New Roman" w:hAnsi="Times New Roman"/>
          <w:sz w:val="24"/>
        </w:rPr>
        <w:t xml:space="preserve"> ali druga dokazila. Dodatno se lahko komisija odloči tudi za druge oblike preverjanja znanj in veščin, kot so pisni ali ustni izpit, opazovanje znanj in veščin v realnih ali simuliranih okoliščinah ipd. V postopku priznavanja komisije ocenjujejo dosežene kompetence glede na izobraževalne cilje ali vstopne pogoje programa, v katerega je ali se želi posameznik vpisati. V kolikor komisija prizna kandidatu študijsko obveznost, se le-ta ovrednoti z ECTS. </w:t>
      </w:r>
      <w:r>
        <w:rPr>
          <w:rFonts w:ascii="Times New Roman" w:hAnsi="Times New Roman"/>
          <w:sz w:val="24"/>
        </w:rPr>
        <w:t xml:space="preserve"> </w:t>
      </w:r>
      <w:r w:rsidR="003C705C" w:rsidRPr="00226BF5">
        <w:rPr>
          <w:rFonts w:ascii="Times New Roman" w:hAnsi="Times New Roman"/>
          <w:sz w:val="24"/>
        </w:rPr>
        <w:t xml:space="preserve"> </w:t>
      </w:r>
    </w:p>
    <w:p w:rsidR="00E7300F" w:rsidRPr="00226BF5" w:rsidRDefault="00E7300F" w:rsidP="00DE6AE2">
      <w:pPr>
        <w:jc w:val="both"/>
        <w:rPr>
          <w:rFonts w:ascii="Times New Roman" w:hAnsi="Times New Roman"/>
          <w:sz w:val="24"/>
        </w:rPr>
      </w:pPr>
    </w:p>
    <w:p w:rsidR="003C705C" w:rsidRPr="00226BF5" w:rsidRDefault="003C705C" w:rsidP="00DE6AE2">
      <w:pPr>
        <w:jc w:val="both"/>
        <w:rPr>
          <w:rFonts w:ascii="Times New Roman" w:hAnsi="Times New Roman"/>
          <w:sz w:val="24"/>
        </w:rPr>
      </w:pPr>
      <w:r w:rsidRPr="00226BF5">
        <w:rPr>
          <w:rFonts w:ascii="Times New Roman" w:hAnsi="Times New Roman"/>
          <w:sz w:val="24"/>
        </w:rPr>
        <w:t>NPVŠ11-20</w:t>
      </w:r>
      <w:r w:rsidR="00BB52E5">
        <w:rPr>
          <w:rFonts w:ascii="Times New Roman" w:hAnsi="Times New Roman"/>
          <w:sz w:val="24"/>
        </w:rPr>
        <w:t xml:space="preserve"> </w:t>
      </w:r>
      <w:r>
        <w:rPr>
          <w:rFonts w:ascii="Times New Roman" w:hAnsi="Times New Roman"/>
          <w:sz w:val="24"/>
        </w:rPr>
        <w:t>predlaga spremembo ZVIS</w:t>
      </w:r>
      <w:r w:rsidRPr="00226BF5">
        <w:rPr>
          <w:rFonts w:ascii="Times New Roman" w:hAnsi="Times New Roman"/>
          <w:sz w:val="24"/>
        </w:rPr>
        <w:t xml:space="preserve">, </w:t>
      </w:r>
      <w:r>
        <w:rPr>
          <w:rFonts w:ascii="Times New Roman" w:hAnsi="Times New Roman"/>
          <w:sz w:val="24"/>
        </w:rPr>
        <w:t>tako da bodo za vpis na drugo in tretjo študijsko stopnjo visokošolske institucije lahko samostojno določale vstopne pogoje in izbirni postopek, s katerim bodo preverjale, ali kandidat poseduje potrebne kompetence za uspešen študij v določenem študijskem programu. Ob tem bodo kandidati praviloma morali imeti pridobljeno izobrazbo na predhodni študijski stopnji. NPVŠ nadalje opredeljuje, da v</w:t>
      </w:r>
      <w:r w:rsidRPr="00226BF5">
        <w:rPr>
          <w:rFonts w:ascii="Times New Roman" w:hAnsi="Times New Roman"/>
          <w:sz w:val="24"/>
        </w:rPr>
        <w:t>isokošolske institucije določa</w:t>
      </w:r>
      <w:r>
        <w:rPr>
          <w:rFonts w:ascii="Times New Roman" w:hAnsi="Times New Roman"/>
          <w:sz w:val="24"/>
        </w:rPr>
        <w:t>jo</w:t>
      </w:r>
      <w:r w:rsidRPr="00226BF5">
        <w:rPr>
          <w:rFonts w:ascii="Times New Roman" w:hAnsi="Times New Roman"/>
          <w:sz w:val="24"/>
        </w:rPr>
        <w:t xml:space="preserve"> potrebne vstopne kompetence</w:t>
      </w:r>
      <w:r w:rsidRPr="00A14727">
        <w:rPr>
          <w:rFonts w:ascii="Times New Roman" w:hAnsi="Times New Roman"/>
          <w:sz w:val="24"/>
        </w:rPr>
        <w:t xml:space="preserve"> </w:t>
      </w:r>
      <w:r w:rsidRPr="00226BF5">
        <w:rPr>
          <w:rFonts w:ascii="Times New Roman" w:hAnsi="Times New Roman"/>
          <w:sz w:val="24"/>
        </w:rPr>
        <w:t>v skladu z nacionalnim ogrodjem kvalifikacij</w:t>
      </w:r>
      <w:r>
        <w:rPr>
          <w:rFonts w:ascii="Times New Roman" w:hAnsi="Times New Roman"/>
          <w:sz w:val="24"/>
        </w:rPr>
        <w:t xml:space="preserve">  ter pri presojanju </w:t>
      </w:r>
      <w:r w:rsidRPr="00226BF5">
        <w:rPr>
          <w:rFonts w:ascii="Times New Roman" w:hAnsi="Times New Roman"/>
          <w:sz w:val="24"/>
        </w:rPr>
        <w:t>o tem, ali jih kandidati izpolnjujejo konsistentno upošteva</w:t>
      </w:r>
      <w:r>
        <w:rPr>
          <w:rFonts w:ascii="Times New Roman" w:hAnsi="Times New Roman"/>
          <w:sz w:val="24"/>
        </w:rPr>
        <w:t>jo</w:t>
      </w:r>
      <w:r w:rsidRPr="00226BF5">
        <w:rPr>
          <w:rFonts w:ascii="Times New Roman" w:hAnsi="Times New Roman"/>
          <w:sz w:val="24"/>
        </w:rPr>
        <w:t xml:space="preserve"> tudi neformalno in priložnostno učenje.</w:t>
      </w:r>
      <w:r>
        <w:rPr>
          <w:rFonts w:ascii="Times New Roman" w:hAnsi="Times New Roman"/>
          <w:sz w:val="24"/>
        </w:rPr>
        <w:t xml:space="preserve"> Ta cilj bo mogoče zasledovati, ko bo sprejeto nacionalno ogrodje kvalifikacij.</w:t>
      </w:r>
      <w:r w:rsidR="009377ED">
        <w:rPr>
          <w:rFonts w:ascii="Times New Roman" w:hAnsi="Times New Roman"/>
          <w:sz w:val="24"/>
        </w:rPr>
        <w:t xml:space="preserve"> V kolikor bo nov predlog ZVIS sledil usmeritvam NPVŠ11-20 pa bo verodostojno beleženje znanj, izkušen ali spretnosti lahko igral</w:t>
      </w:r>
      <w:r w:rsidR="004E43C7">
        <w:rPr>
          <w:rFonts w:ascii="Times New Roman" w:hAnsi="Times New Roman"/>
          <w:sz w:val="24"/>
        </w:rPr>
        <w:t>o</w:t>
      </w:r>
      <w:r w:rsidR="009377ED">
        <w:rPr>
          <w:rFonts w:ascii="Times New Roman" w:hAnsi="Times New Roman"/>
          <w:sz w:val="24"/>
        </w:rPr>
        <w:t xml:space="preserve"> ključno vlogo pri vpisu na drugo ali tretjo stopnjo študija.</w:t>
      </w:r>
    </w:p>
    <w:p w:rsidR="009B51A0" w:rsidRDefault="009B51A0" w:rsidP="00DE6AE2">
      <w:pPr>
        <w:jc w:val="both"/>
        <w:rPr>
          <w:rFonts w:ascii="Times New Roman" w:hAnsi="Times New Roman"/>
          <w:color w:val="FF0000"/>
          <w:sz w:val="24"/>
        </w:rPr>
      </w:pPr>
    </w:p>
    <w:p w:rsidR="005E66A5" w:rsidRDefault="005E66A5" w:rsidP="005E66A5">
      <w:pPr>
        <w:jc w:val="both"/>
        <w:rPr>
          <w:rFonts w:ascii="Times New Roman" w:hAnsi="Times New Roman"/>
          <w:b/>
          <w:sz w:val="24"/>
        </w:rPr>
      </w:pPr>
    </w:p>
    <w:p w:rsidR="005E66A5" w:rsidRDefault="005E66A5" w:rsidP="005E66A5">
      <w:pPr>
        <w:jc w:val="both"/>
        <w:rPr>
          <w:rFonts w:ascii="Times New Roman" w:hAnsi="Times New Roman"/>
          <w:b/>
          <w:sz w:val="24"/>
        </w:rPr>
      </w:pPr>
    </w:p>
    <w:p w:rsidR="005E66A5" w:rsidRDefault="005E66A5" w:rsidP="005E66A5">
      <w:pPr>
        <w:jc w:val="both"/>
        <w:rPr>
          <w:rFonts w:ascii="Times New Roman" w:hAnsi="Times New Roman"/>
          <w:b/>
          <w:sz w:val="24"/>
        </w:rPr>
      </w:pPr>
    </w:p>
    <w:p w:rsidR="005E66A5" w:rsidRDefault="005E66A5" w:rsidP="005E66A5">
      <w:pPr>
        <w:jc w:val="both"/>
        <w:rPr>
          <w:rFonts w:ascii="Times New Roman" w:hAnsi="Times New Roman"/>
          <w:b/>
          <w:sz w:val="24"/>
        </w:rPr>
      </w:pPr>
    </w:p>
    <w:p w:rsidR="005E66A5" w:rsidRDefault="005E66A5" w:rsidP="005E66A5">
      <w:pPr>
        <w:jc w:val="both"/>
        <w:rPr>
          <w:rFonts w:ascii="Times New Roman" w:hAnsi="Times New Roman"/>
          <w:b/>
          <w:sz w:val="24"/>
        </w:rPr>
      </w:pPr>
    </w:p>
    <w:p w:rsidR="00CE1334" w:rsidRPr="000454BF" w:rsidRDefault="00CE1334" w:rsidP="005E66A5">
      <w:pPr>
        <w:jc w:val="both"/>
        <w:rPr>
          <w:rFonts w:ascii="Times New Roman" w:hAnsi="Times New Roman"/>
          <w:b/>
          <w:sz w:val="24"/>
        </w:rPr>
      </w:pPr>
      <w:r>
        <w:rPr>
          <w:rFonts w:ascii="Times New Roman" w:hAnsi="Times New Roman"/>
          <w:b/>
          <w:sz w:val="24"/>
        </w:rPr>
        <w:lastRenderedPageBreak/>
        <w:t xml:space="preserve">II </w:t>
      </w:r>
      <w:r w:rsidR="005E66A5">
        <w:rPr>
          <w:rFonts w:ascii="Times New Roman" w:hAnsi="Times New Roman"/>
          <w:b/>
          <w:sz w:val="24"/>
        </w:rPr>
        <w:tab/>
      </w:r>
      <w:r w:rsidRPr="000454BF">
        <w:rPr>
          <w:rFonts w:ascii="Times New Roman" w:hAnsi="Times New Roman"/>
          <w:b/>
          <w:sz w:val="24"/>
        </w:rPr>
        <w:t>Priznavanje pokli</w:t>
      </w:r>
      <w:r w:rsidR="00BB52E5" w:rsidRPr="00BB52E5">
        <w:rPr>
          <w:rFonts w:ascii="Times New Roman" w:hAnsi="Times New Roman"/>
          <w:b/>
          <w:sz w:val="24"/>
        </w:rPr>
        <w:t xml:space="preserve">cne usposobljenosti </w:t>
      </w:r>
    </w:p>
    <w:p w:rsidR="00CE1334" w:rsidRDefault="00CE1334" w:rsidP="00DE6AE2">
      <w:pPr>
        <w:jc w:val="both"/>
        <w:rPr>
          <w:rFonts w:ascii="Times New Roman" w:hAnsi="Times New Roman"/>
          <w:color w:val="FF0000"/>
          <w:sz w:val="24"/>
        </w:rPr>
      </w:pPr>
    </w:p>
    <w:p w:rsidR="005E66A5" w:rsidRPr="005E66A5" w:rsidRDefault="005E66A5" w:rsidP="00DE6AE2">
      <w:pPr>
        <w:jc w:val="both"/>
        <w:rPr>
          <w:rFonts w:ascii="Times New Roman" w:hAnsi="Times New Roman"/>
          <w:b/>
          <w:sz w:val="24"/>
        </w:rPr>
      </w:pPr>
      <w:r w:rsidRPr="005E66A5">
        <w:rPr>
          <w:rFonts w:ascii="Times New Roman" w:hAnsi="Times New Roman"/>
          <w:b/>
          <w:sz w:val="24"/>
        </w:rPr>
        <w:t>Nacionalne poklicne kvalifikacije</w:t>
      </w:r>
    </w:p>
    <w:p w:rsidR="005E66A5" w:rsidRDefault="005E66A5" w:rsidP="00DE6AE2">
      <w:pPr>
        <w:jc w:val="both"/>
        <w:rPr>
          <w:rFonts w:ascii="Times New Roman" w:hAnsi="Times New Roman"/>
          <w:sz w:val="24"/>
        </w:rPr>
      </w:pPr>
    </w:p>
    <w:p w:rsidR="00DB6548" w:rsidRPr="00D5448E" w:rsidRDefault="00DB6548" w:rsidP="00DE6AE2">
      <w:pPr>
        <w:jc w:val="both"/>
        <w:rPr>
          <w:rFonts w:ascii="Times New Roman" w:hAnsi="Times New Roman"/>
          <w:sz w:val="24"/>
        </w:rPr>
      </w:pPr>
      <w:r w:rsidRPr="0061382E">
        <w:rPr>
          <w:rFonts w:ascii="Times New Roman" w:hAnsi="Times New Roman"/>
          <w:sz w:val="24"/>
        </w:rPr>
        <w:t xml:space="preserve">Sistem nacionalnih poklicnih kvalifikacij je uvedel Zakon o nacionalnih poklicnih kvalifikacijah, ki je bil sprejet leta 2000. V skladu z evropskimi procesi in ukrepi omogoča posamezniku, da pridobi nacionalno poklicno kvalifikacijo in javno veljavno listino (certifikat) na podlagi vrednotenja neformalnega in priložnostnega učenja. </w:t>
      </w:r>
    </w:p>
    <w:p w:rsidR="0061382E" w:rsidRDefault="0061382E" w:rsidP="00D5448E">
      <w:pPr>
        <w:jc w:val="both"/>
        <w:rPr>
          <w:rFonts w:ascii="Times New Roman" w:hAnsi="Times New Roman"/>
          <w:sz w:val="24"/>
        </w:rPr>
      </w:pPr>
    </w:p>
    <w:p w:rsidR="003D69C3" w:rsidRPr="003D69C3" w:rsidRDefault="00D5448E" w:rsidP="003D69C3">
      <w:pPr>
        <w:keepNext/>
        <w:keepLines/>
        <w:jc w:val="both"/>
        <w:rPr>
          <w:rFonts w:ascii="Times New Roman" w:hAnsi="Times New Roman"/>
          <w:sz w:val="24"/>
        </w:rPr>
      </w:pPr>
      <w:r>
        <w:rPr>
          <w:rFonts w:ascii="Times New Roman" w:hAnsi="Times New Roman"/>
          <w:sz w:val="24"/>
        </w:rPr>
        <w:t>Sicer se n</w:t>
      </w:r>
      <w:r w:rsidRPr="00D5448E">
        <w:rPr>
          <w:rFonts w:ascii="Times New Roman" w:hAnsi="Times New Roman"/>
          <w:sz w:val="24"/>
        </w:rPr>
        <w:t xml:space="preserve">acionalno poklicno kvalifikacijo lahko pridobi po šolski poti (poklicno, strokovno in višje strokovno izobraževanje) ali po poti priznavanja neformalnega učenja (sistem NPK). </w:t>
      </w:r>
      <w:r w:rsidR="0061382E">
        <w:rPr>
          <w:rFonts w:ascii="Times New Roman" w:hAnsi="Times New Roman"/>
          <w:sz w:val="24"/>
        </w:rPr>
        <w:t>Oba sistema povezuje</w:t>
      </w:r>
      <w:r w:rsidRPr="00D5448E">
        <w:rPr>
          <w:rFonts w:ascii="Times New Roman" w:hAnsi="Times New Roman"/>
          <w:sz w:val="24"/>
        </w:rPr>
        <w:t xml:space="preserve"> nacionalni poklicni standard </w:t>
      </w:r>
      <w:r w:rsidR="0061382E">
        <w:rPr>
          <w:rFonts w:ascii="Times New Roman" w:hAnsi="Times New Roman"/>
          <w:sz w:val="24"/>
        </w:rPr>
        <w:t xml:space="preserve">kot </w:t>
      </w:r>
      <w:r w:rsidRPr="00D5448E">
        <w:rPr>
          <w:rFonts w:ascii="Times New Roman" w:hAnsi="Times New Roman"/>
          <w:sz w:val="24"/>
        </w:rPr>
        <w:t xml:space="preserve">osnova za vsako nacionalno poklicno kvalifikacijo. </w:t>
      </w:r>
      <w:r w:rsidR="0061382E">
        <w:rPr>
          <w:rFonts w:ascii="Times New Roman" w:hAnsi="Times New Roman"/>
          <w:sz w:val="24"/>
        </w:rPr>
        <w:t xml:space="preserve">Ta </w:t>
      </w:r>
      <w:r w:rsidRPr="00D5448E">
        <w:rPr>
          <w:rFonts w:ascii="Times New Roman" w:hAnsi="Times New Roman"/>
          <w:sz w:val="24"/>
        </w:rPr>
        <w:t xml:space="preserve">določa vsebino poklicne kvalifikacije na določeni ravni zahtevnosti del in opredeli potrebna znanja, spretnosti in poklicne kompetence. </w:t>
      </w:r>
      <w:r w:rsidR="003D69C3" w:rsidRPr="003D69C3">
        <w:rPr>
          <w:rFonts w:ascii="Times New Roman" w:hAnsi="Times New Roman"/>
          <w:sz w:val="24"/>
        </w:rPr>
        <w:t>Ključna razlika me</w:t>
      </w:r>
      <w:r w:rsidR="003D69C3">
        <w:rPr>
          <w:rFonts w:ascii="Times New Roman" w:hAnsi="Times New Roman"/>
          <w:sz w:val="24"/>
        </w:rPr>
        <w:t>d</w:t>
      </w:r>
      <w:r w:rsidR="003D69C3" w:rsidRPr="003D69C3">
        <w:rPr>
          <w:rFonts w:ascii="Times New Roman" w:hAnsi="Times New Roman"/>
          <w:sz w:val="24"/>
        </w:rPr>
        <w:t xml:space="preserve"> obema sistemoma je v tem, da kvalifikacije pridobljene v formalnem izobraževanju omogočajo pridobitev stopnje izobrazbe in se izkazujejo s spričevalom ali diplomo, medtem ko NPK omogoča pridobitev formalne strokovne usposobljenosti za opravljanje poklica na določeni ravni in se izkazujejo s certifikatom.</w:t>
      </w:r>
    </w:p>
    <w:p w:rsidR="0061382E" w:rsidRDefault="0061382E" w:rsidP="0061382E">
      <w:pPr>
        <w:keepNext/>
        <w:keepLines/>
        <w:jc w:val="both"/>
        <w:rPr>
          <w:rFonts w:ascii="Times New Roman" w:hAnsi="Times New Roman"/>
          <w:sz w:val="24"/>
        </w:rPr>
      </w:pPr>
    </w:p>
    <w:p w:rsidR="00D5448E" w:rsidRDefault="00D5448E" w:rsidP="00DE6AE2">
      <w:pPr>
        <w:jc w:val="both"/>
        <w:rPr>
          <w:rFonts w:ascii="Times New Roman" w:hAnsi="Times New Roman"/>
          <w:sz w:val="24"/>
        </w:rPr>
      </w:pPr>
    </w:p>
    <w:p w:rsidR="00D5448E" w:rsidRDefault="00D5448E" w:rsidP="00DE6AE2">
      <w:pPr>
        <w:jc w:val="both"/>
        <w:rPr>
          <w:rFonts w:ascii="Times New Roman" w:hAnsi="Times New Roman"/>
          <w:sz w:val="24"/>
        </w:rPr>
      </w:pPr>
      <w:r w:rsidRPr="00D5448E">
        <w:rPr>
          <w:rFonts w:ascii="Times New Roman" w:hAnsi="Times New Roman"/>
          <w:noProof/>
          <w:sz w:val="24"/>
          <w:lang w:eastAsia="sl-SI"/>
        </w:rPr>
        <w:drawing>
          <wp:anchor distT="0" distB="0" distL="114300" distR="114300" simplePos="0" relativeHeight="251659264" behindDoc="0" locked="0" layoutInCell="1" allowOverlap="1" wp14:anchorId="55EE4C4B" wp14:editId="31F1BF13">
            <wp:simplePos x="0" y="0"/>
            <wp:positionH relativeFrom="column">
              <wp:posOffset>169545</wp:posOffset>
            </wp:positionH>
            <wp:positionV relativeFrom="paragraph">
              <wp:posOffset>84455</wp:posOffset>
            </wp:positionV>
            <wp:extent cx="5321935" cy="2957195"/>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1935" cy="2957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448E" w:rsidRDefault="00D5448E" w:rsidP="00DE6AE2">
      <w:pPr>
        <w:jc w:val="both"/>
        <w:rPr>
          <w:rFonts w:ascii="Times New Roman" w:hAnsi="Times New Roman"/>
          <w:sz w:val="24"/>
        </w:rPr>
      </w:pPr>
    </w:p>
    <w:p w:rsidR="00DB6548" w:rsidRPr="003D69C3" w:rsidRDefault="003D69C3" w:rsidP="00DB6548">
      <w:pPr>
        <w:keepNext/>
        <w:keepLines/>
        <w:jc w:val="both"/>
        <w:rPr>
          <w:rFonts w:ascii="Times New Roman" w:hAnsi="Times New Roman"/>
          <w:sz w:val="24"/>
        </w:rPr>
      </w:pPr>
      <w:r>
        <w:rPr>
          <w:rFonts w:ascii="Times New Roman" w:hAnsi="Times New Roman"/>
          <w:sz w:val="24"/>
        </w:rPr>
        <w:t>S</w:t>
      </w:r>
      <w:r w:rsidRPr="0061382E">
        <w:rPr>
          <w:rFonts w:ascii="Times New Roman" w:hAnsi="Times New Roman"/>
          <w:sz w:val="24"/>
        </w:rPr>
        <w:t>trokovna podlaga za organizacijo in izvedbo postopkov preverjanja in potrjevanja NPK</w:t>
      </w:r>
      <w:r>
        <w:rPr>
          <w:rFonts w:ascii="Times New Roman" w:hAnsi="Times New Roman"/>
          <w:sz w:val="24"/>
        </w:rPr>
        <w:t xml:space="preserve"> je k</w:t>
      </w:r>
      <w:r w:rsidRPr="0061382E">
        <w:rPr>
          <w:rFonts w:ascii="Times New Roman" w:hAnsi="Times New Roman"/>
          <w:sz w:val="24"/>
        </w:rPr>
        <w:t>atalog za NPK</w:t>
      </w:r>
      <w:r>
        <w:rPr>
          <w:rFonts w:ascii="Times New Roman" w:hAnsi="Times New Roman"/>
          <w:sz w:val="24"/>
        </w:rPr>
        <w:t>, ki</w:t>
      </w:r>
      <w:r w:rsidRPr="0061382E">
        <w:rPr>
          <w:rFonts w:ascii="Times New Roman" w:hAnsi="Times New Roman"/>
          <w:sz w:val="24"/>
        </w:rPr>
        <w:t xml:space="preserve"> določa </w:t>
      </w:r>
      <w:r>
        <w:rPr>
          <w:rFonts w:ascii="Times New Roman" w:hAnsi="Times New Roman"/>
          <w:sz w:val="24"/>
        </w:rPr>
        <w:t>znanja in spretnosti,</w:t>
      </w:r>
      <w:r w:rsidRPr="0061382E">
        <w:rPr>
          <w:rFonts w:ascii="Times New Roman" w:hAnsi="Times New Roman"/>
          <w:sz w:val="24"/>
        </w:rPr>
        <w:t xml:space="preserve"> potrebna za pridobitev nacionalne poklicne kvalifikacije, opredeljuje načine in merila preverjanja ter natančno definira naloge za preverjanje opredeljenega standarda. Določa tudi kadrovske in materialne pogoje, ki jih morajo izpolnjevati izvajalci postopkov preverjanja in potrjevanja nacionalnih poklicnih kvalifikacij.</w:t>
      </w:r>
      <w:r>
        <w:rPr>
          <w:rFonts w:ascii="Times New Roman" w:hAnsi="Times New Roman"/>
          <w:sz w:val="24"/>
        </w:rPr>
        <w:t xml:space="preserve"> </w:t>
      </w:r>
      <w:r w:rsidR="00DB6548" w:rsidRPr="003D69C3">
        <w:rPr>
          <w:rFonts w:ascii="Times New Roman" w:hAnsi="Times New Roman"/>
          <w:sz w:val="24"/>
        </w:rPr>
        <w:t xml:space="preserve">Pri pripravi poklicnih standardov in katalogov sodelujejo Ministrstvo za delo, družino, socialne zadeve in enake možnosti, Področni odbori za poklicne standarde, Strokovni svet RS za poklicno in strokovno izobraževanje ter seveda zbornice, združenja delodajalcev, poklicna združenja, sindikati, nevladne organizacije in druga pristojna ministrstva. </w:t>
      </w:r>
    </w:p>
    <w:p w:rsidR="00D5448E" w:rsidRDefault="00D5448E" w:rsidP="00DE6AE2">
      <w:pPr>
        <w:jc w:val="both"/>
        <w:rPr>
          <w:rFonts w:ascii="Times New Roman" w:hAnsi="Times New Roman"/>
          <w:sz w:val="24"/>
        </w:rPr>
      </w:pPr>
    </w:p>
    <w:p w:rsidR="0061382E" w:rsidRDefault="0061382E" w:rsidP="00DE6AE2">
      <w:pPr>
        <w:jc w:val="both"/>
        <w:rPr>
          <w:rFonts w:ascii="Times New Roman" w:hAnsi="Times New Roman"/>
          <w:sz w:val="24"/>
        </w:rPr>
      </w:pPr>
    </w:p>
    <w:p w:rsidR="00675020" w:rsidRPr="00675020" w:rsidRDefault="0061382E" w:rsidP="0061382E">
      <w:pPr>
        <w:keepNext/>
        <w:keepLines/>
        <w:jc w:val="both"/>
        <w:rPr>
          <w:rFonts w:ascii="Times New Roman" w:hAnsi="Times New Roman"/>
          <w:sz w:val="24"/>
        </w:rPr>
      </w:pPr>
      <w:r w:rsidRPr="00675020">
        <w:rPr>
          <w:rFonts w:ascii="Times New Roman" w:hAnsi="Times New Roman"/>
          <w:sz w:val="24"/>
        </w:rPr>
        <w:lastRenderedPageBreak/>
        <w:t>V postopku preverjanja in potrjevanja poklicne kvalifikacije kandidat dokazuje svojo usposobljenost in znanje za učinkovito opravljanje določenih</w:t>
      </w:r>
      <w:r w:rsidR="00E255A8" w:rsidRPr="00675020">
        <w:rPr>
          <w:rFonts w:ascii="Times New Roman" w:hAnsi="Times New Roman"/>
          <w:sz w:val="24"/>
        </w:rPr>
        <w:t xml:space="preserve"> opravil </w:t>
      </w:r>
      <w:r w:rsidRPr="00675020">
        <w:rPr>
          <w:rFonts w:ascii="Times New Roman" w:hAnsi="Times New Roman"/>
          <w:sz w:val="24"/>
        </w:rPr>
        <w:t xml:space="preserve">glede na konkretni poklicni standard in katalog standardov </w:t>
      </w:r>
      <w:r w:rsidR="00E255A8" w:rsidRPr="00675020">
        <w:rPr>
          <w:rFonts w:ascii="Times New Roman" w:hAnsi="Times New Roman"/>
          <w:sz w:val="24"/>
        </w:rPr>
        <w:t xml:space="preserve">strokovnih znanj in spretnosti. </w:t>
      </w:r>
      <w:r w:rsidRPr="00675020">
        <w:rPr>
          <w:rFonts w:ascii="Times New Roman" w:hAnsi="Times New Roman"/>
          <w:sz w:val="24"/>
        </w:rPr>
        <w:t xml:space="preserve">Postopek </w:t>
      </w:r>
      <w:r w:rsidR="00E255A8" w:rsidRPr="00675020">
        <w:rPr>
          <w:rFonts w:ascii="Times New Roman" w:hAnsi="Times New Roman"/>
          <w:sz w:val="24"/>
        </w:rPr>
        <w:t>preverjanja in potrjevanja izvaja tričlanska komisija,</w:t>
      </w:r>
      <w:r w:rsidRPr="00675020">
        <w:rPr>
          <w:rFonts w:ascii="Times New Roman" w:hAnsi="Times New Roman"/>
          <w:sz w:val="24"/>
        </w:rPr>
        <w:t xml:space="preserve"> ki jo imenuje Državni izpitni center</w:t>
      </w:r>
      <w:r w:rsidR="00E255A8" w:rsidRPr="00675020">
        <w:rPr>
          <w:rFonts w:ascii="Times New Roman" w:hAnsi="Times New Roman"/>
          <w:sz w:val="24"/>
        </w:rPr>
        <w:t xml:space="preserve"> (RIC)</w:t>
      </w:r>
      <w:r w:rsidRPr="00675020">
        <w:rPr>
          <w:rFonts w:ascii="Times New Roman" w:hAnsi="Times New Roman"/>
          <w:sz w:val="24"/>
        </w:rPr>
        <w:t xml:space="preserve">. Člani komisij so strokovnjaki na svojem področju dela, </w:t>
      </w:r>
      <w:r w:rsidR="00675020" w:rsidRPr="00675020">
        <w:rPr>
          <w:rFonts w:ascii="Times New Roman" w:hAnsi="Times New Roman"/>
          <w:sz w:val="24"/>
        </w:rPr>
        <w:t>imajo licenco za člane komisij, ki jo podeljuje RIC</w:t>
      </w:r>
      <w:r w:rsidR="00E255A8" w:rsidRPr="00675020">
        <w:rPr>
          <w:rFonts w:ascii="Times New Roman" w:hAnsi="Times New Roman"/>
          <w:sz w:val="24"/>
        </w:rPr>
        <w:t xml:space="preserve"> in so vpisani v register pri RIC</w:t>
      </w:r>
      <w:r w:rsidRPr="00675020">
        <w:rPr>
          <w:rFonts w:ascii="Times New Roman" w:hAnsi="Times New Roman"/>
          <w:sz w:val="24"/>
        </w:rPr>
        <w:t xml:space="preserve">. </w:t>
      </w:r>
    </w:p>
    <w:p w:rsidR="00675020" w:rsidRDefault="00675020" w:rsidP="0061382E">
      <w:pPr>
        <w:keepNext/>
        <w:keepLines/>
        <w:jc w:val="both"/>
        <w:rPr>
          <w:color w:val="000000"/>
        </w:rPr>
      </w:pPr>
    </w:p>
    <w:p w:rsidR="0061382E" w:rsidRPr="00675020" w:rsidRDefault="00675020" w:rsidP="00675020">
      <w:pPr>
        <w:jc w:val="both"/>
        <w:rPr>
          <w:rFonts w:ascii="Times New Roman" w:hAnsi="Times New Roman"/>
          <w:sz w:val="24"/>
        </w:rPr>
      </w:pPr>
      <w:r w:rsidRPr="00675020">
        <w:rPr>
          <w:rFonts w:ascii="Times New Roman" w:hAnsi="Times New Roman"/>
          <w:sz w:val="24"/>
        </w:rPr>
        <w:t>Komisija v postopku preverjanja in potrjevanja</w:t>
      </w:r>
      <w:r w:rsidR="0061382E" w:rsidRPr="00675020">
        <w:rPr>
          <w:rFonts w:ascii="Times New Roman" w:hAnsi="Times New Roman"/>
          <w:sz w:val="24"/>
        </w:rPr>
        <w:t xml:space="preserve"> ovrednoti </w:t>
      </w:r>
      <w:proofErr w:type="spellStart"/>
      <w:r w:rsidR="0061382E" w:rsidRPr="00675020">
        <w:rPr>
          <w:rFonts w:ascii="Times New Roman" w:hAnsi="Times New Roman"/>
          <w:sz w:val="24"/>
        </w:rPr>
        <w:t>portfolijo</w:t>
      </w:r>
      <w:proofErr w:type="spellEnd"/>
      <w:r w:rsidR="0061382E" w:rsidRPr="00675020">
        <w:rPr>
          <w:rFonts w:ascii="Times New Roman" w:hAnsi="Times New Roman"/>
          <w:sz w:val="24"/>
        </w:rPr>
        <w:t xml:space="preserve"> kandidata.</w:t>
      </w:r>
      <w:r>
        <w:rPr>
          <w:rFonts w:ascii="Times New Roman" w:hAnsi="Times New Roman"/>
          <w:sz w:val="24"/>
        </w:rPr>
        <w:t xml:space="preserve"> Če u</w:t>
      </w:r>
      <w:r w:rsidR="0061382E" w:rsidRPr="00675020">
        <w:rPr>
          <w:rFonts w:ascii="Times New Roman" w:hAnsi="Times New Roman"/>
          <w:sz w:val="24"/>
        </w:rPr>
        <w:t>gotovi izpolnjevanje pogojev, določenih v poklicnem standardu in katalogu za NPK - neposredno pr</w:t>
      </w:r>
      <w:r w:rsidRPr="00675020">
        <w:rPr>
          <w:rFonts w:ascii="Times New Roman" w:hAnsi="Times New Roman"/>
          <w:sz w:val="24"/>
        </w:rPr>
        <w:t xml:space="preserve">everjanje ni potrebno – poklicno kvalifikacijo potrdi. V kolikor kandidat </w:t>
      </w:r>
      <w:r w:rsidR="0061382E" w:rsidRPr="00675020">
        <w:rPr>
          <w:rFonts w:ascii="Times New Roman" w:hAnsi="Times New Roman"/>
          <w:sz w:val="24"/>
        </w:rPr>
        <w:t xml:space="preserve"> </w:t>
      </w:r>
      <w:r w:rsidRPr="00675020">
        <w:rPr>
          <w:rFonts w:ascii="Times New Roman" w:hAnsi="Times New Roman"/>
          <w:sz w:val="24"/>
        </w:rPr>
        <w:t>pogojev, določenih s katalogom ne izpolnjuje (kar ni razlog za zavrnitev kandidata) ali jih izpolnjuje le delno, kandidata napoti na neposredno preverjanje</w:t>
      </w:r>
      <w:r>
        <w:rPr>
          <w:rFonts w:ascii="Times New Roman" w:hAnsi="Times New Roman"/>
          <w:sz w:val="24"/>
        </w:rPr>
        <w:t xml:space="preserve">. </w:t>
      </w:r>
      <w:r w:rsidR="0061382E" w:rsidRPr="00675020">
        <w:rPr>
          <w:rFonts w:ascii="Times New Roman" w:hAnsi="Times New Roman"/>
          <w:sz w:val="24"/>
        </w:rPr>
        <w:t>V tem primeru komisi</w:t>
      </w:r>
      <w:r w:rsidRPr="00675020">
        <w:rPr>
          <w:rFonts w:ascii="Times New Roman" w:hAnsi="Times New Roman"/>
          <w:sz w:val="24"/>
        </w:rPr>
        <w:t>ja določi</w:t>
      </w:r>
      <w:r w:rsidR="0061382E" w:rsidRPr="00675020">
        <w:rPr>
          <w:rFonts w:ascii="Times New Roman" w:hAnsi="Times New Roman"/>
          <w:sz w:val="24"/>
        </w:rPr>
        <w:t xml:space="preserve"> tudi vsebino ter na</w:t>
      </w:r>
      <w:r w:rsidRPr="00675020">
        <w:rPr>
          <w:rFonts w:ascii="Times New Roman" w:hAnsi="Times New Roman"/>
          <w:sz w:val="24"/>
        </w:rPr>
        <w:t>tančna navodila za preverjanje. V tem postopku k</w:t>
      </w:r>
      <w:r w:rsidR="0061382E" w:rsidRPr="00675020">
        <w:rPr>
          <w:rFonts w:ascii="Times New Roman" w:hAnsi="Times New Roman"/>
          <w:sz w:val="24"/>
        </w:rPr>
        <w:t>andidat neposredno pred komisijo dokazuje svoje spretnosti in znanja. Preverjanje je lahko pisno, praktično ali ustno, najpogosteje pa se izvaja kombinacija naštetih načinov preverjanja. Način preverjanja je določen v katalogu standardov strokovnih znanj in spretnosti kot tudi naloge, s katerimi komisija preveri spretnosti in znanje kandidata.</w:t>
      </w:r>
    </w:p>
    <w:p w:rsidR="0061382E" w:rsidRDefault="0061382E" w:rsidP="00DE6AE2">
      <w:pPr>
        <w:jc w:val="both"/>
        <w:rPr>
          <w:rFonts w:ascii="Times New Roman" w:hAnsi="Times New Roman"/>
          <w:b/>
          <w:sz w:val="24"/>
        </w:rPr>
      </w:pPr>
    </w:p>
    <w:p w:rsidR="00CE1334" w:rsidRDefault="00CE1334" w:rsidP="00DE6AE2">
      <w:pPr>
        <w:jc w:val="both"/>
        <w:rPr>
          <w:rFonts w:ascii="Times New Roman" w:hAnsi="Times New Roman"/>
          <w:sz w:val="24"/>
        </w:rPr>
      </w:pPr>
    </w:p>
    <w:p w:rsidR="005E66A5" w:rsidRDefault="005E66A5" w:rsidP="00DE6AE2">
      <w:pPr>
        <w:jc w:val="both"/>
        <w:rPr>
          <w:rFonts w:ascii="Times New Roman" w:hAnsi="Times New Roman"/>
          <w:sz w:val="24"/>
        </w:rPr>
      </w:pPr>
    </w:p>
    <w:p w:rsidR="009B51A0" w:rsidRDefault="00BC4394" w:rsidP="00DE6AE2">
      <w:pPr>
        <w:jc w:val="both"/>
        <w:rPr>
          <w:rFonts w:ascii="Times New Roman" w:hAnsi="Times New Roman"/>
          <w:b/>
          <w:sz w:val="24"/>
        </w:rPr>
      </w:pPr>
      <w:r>
        <w:rPr>
          <w:rFonts w:ascii="Times New Roman" w:hAnsi="Times New Roman"/>
          <w:b/>
          <w:sz w:val="24"/>
        </w:rPr>
        <w:t xml:space="preserve">III </w:t>
      </w:r>
      <w:r w:rsidR="005E66A5">
        <w:rPr>
          <w:rFonts w:ascii="Times New Roman" w:hAnsi="Times New Roman"/>
          <w:b/>
          <w:sz w:val="24"/>
        </w:rPr>
        <w:tab/>
      </w:r>
      <w:r w:rsidR="009B51A0">
        <w:rPr>
          <w:rFonts w:ascii="Times New Roman" w:hAnsi="Times New Roman"/>
          <w:b/>
          <w:sz w:val="24"/>
        </w:rPr>
        <w:t xml:space="preserve">Beleženje in priznavanje </w:t>
      </w:r>
      <w:r w:rsidR="000157EA">
        <w:rPr>
          <w:rFonts w:ascii="Times New Roman" w:hAnsi="Times New Roman"/>
          <w:b/>
          <w:sz w:val="24"/>
        </w:rPr>
        <w:t>neformalno pridobljenih znanj in izkušenj</w:t>
      </w:r>
    </w:p>
    <w:p w:rsidR="009B51A0" w:rsidRDefault="009B51A0" w:rsidP="00DE6AE2">
      <w:pPr>
        <w:jc w:val="both"/>
        <w:rPr>
          <w:rFonts w:ascii="Times New Roman" w:hAnsi="Times New Roman"/>
          <w:b/>
          <w:sz w:val="24"/>
        </w:rPr>
      </w:pPr>
    </w:p>
    <w:p w:rsidR="000157EA" w:rsidRDefault="000157EA" w:rsidP="00DE6AE2">
      <w:pPr>
        <w:jc w:val="both"/>
        <w:rPr>
          <w:rFonts w:ascii="Times New Roman" w:hAnsi="Times New Roman"/>
          <w:b/>
          <w:sz w:val="24"/>
        </w:rPr>
      </w:pPr>
      <w:r>
        <w:rPr>
          <w:rFonts w:ascii="Times New Roman" w:hAnsi="Times New Roman"/>
          <w:b/>
          <w:sz w:val="24"/>
        </w:rPr>
        <w:t>Beleženje</w:t>
      </w:r>
    </w:p>
    <w:p w:rsidR="000157EA" w:rsidRDefault="000157EA" w:rsidP="00DE6AE2">
      <w:pPr>
        <w:jc w:val="both"/>
        <w:rPr>
          <w:rFonts w:ascii="Times New Roman" w:hAnsi="Times New Roman"/>
          <w:b/>
          <w:sz w:val="24"/>
        </w:rPr>
      </w:pPr>
    </w:p>
    <w:p w:rsidR="00A81D95" w:rsidRDefault="00BC4394" w:rsidP="00DE6AE2">
      <w:pPr>
        <w:jc w:val="both"/>
        <w:rPr>
          <w:rFonts w:ascii="Times New Roman" w:hAnsi="Times New Roman"/>
          <w:sz w:val="24"/>
        </w:rPr>
      </w:pPr>
      <w:r>
        <w:rPr>
          <w:rFonts w:ascii="Times New Roman" w:hAnsi="Times New Roman"/>
          <w:sz w:val="24"/>
        </w:rPr>
        <w:t>U</w:t>
      </w:r>
      <w:r w:rsidR="00E101B1">
        <w:rPr>
          <w:rFonts w:ascii="Times New Roman" w:hAnsi="Times New Roman"/>
          <w:sz w:val="24"/>
        </w:rPr>
        <w:t xml:space="preserve">strezno </w:t>
      </w:r>
      <w:r w:rsidR="00E101B1" w:rsidRPr="000157EA">
        <w:rPr>
          <w:rFonts w:ascii="Times New Roman" w:hAnsi="Times New Roman"/>
          <w:sz w:val="24"/>
        </w:rPr>
        <w:t>beleženje</w:t>
      </w:r>
      <w:r w:rsidR="00E101B1">
        <w:rPr>
          <w:rFonts w:ascii="Times New Roman" w:hAnsi="Times New Roman"/>
          <w:sz w:val="24"/>
        </w:rPr>
        <w:t xml:space="preserve"> neformalno in priložnostno pridobljenih znanj </w:t>
      </w:r>
      <w:r>
        <w:rPr>
          <w:rFonts w:ascii="Times New Roman" w:hAnsi="Times New Roman"/>
          <w:sz w:val="24"/>
        </w:rPr>
        <w:t xml:space="preserve">ima </w:t>
      </w:r>
      <w:r w:rsidR="00E101B1">
        <w:rPr>
          <w:rFonts w:ascii="Times New Roman" w:hAnsi="Times New Roman"/>
          <w:sz w:val="24"/>
        </w:rPr>
        <w:t xml:space="preserve">v današnji družbi </w:t>
      </w:r>
      <w:r w:rsidR="00A81D95">
        <w:rPr>
          <w:rFonts w:ascii="Times New Roman" w:hAnsi="Times New Roman"/>
          <w:sz w:val="24"/>
        </w:rPr>
        <w:t>večnamensko</w:t>
      </w:r>
      <w:r w:rsidR="00E101B1">
        <w:rPr>
          <w:rFonts w:ascii="Times New Roman" w:hAnsi="Times New Roman"/>
          <w:sz w:val="24"/>
        </w:rPr>
        <w:t xml:space="preserve"> vrednost, ki presega izkazovanje opremljenosti posameznika z znanji, veščinami in vrlinami in je lahko tudi orod</w:t>
      </w:r>
      <w:r w:rsidR="00A81D95">
        <w:rPr>
          <w:rFonts w:ascii="Times New Roman" w:hAnsi="Times New Roman"/>
          <w:sz w:val="24"/>
        </w:rPr>
        <w:t>je za večjo vključitev</w:t>
      </w:r>
      <w:r w:rsidR="00E101B1">
        <w:rPr>
          <w:rFonts w:ascii="Times New Roman" w:hAnsi="Times New Roman"/>
          <w:sz w:val="24"/>
        </w:rPr>
        <w:t xml:space="preserve"> posameznika v življenje skupnosti. </w:t>
      </w:r>
      <w:r w:rsidR="00A81D95">
        <w:rPr>
          <w:rFonts w:ascii="Times New Roman" w:hAnsi="Times New Roman"/>
          <w:sz w:val="24"/>
        </w:rPr>
        <w:t xml:space="preserve">Poznamo vrsto primerov dobrih praks, kot so </w:t>
      </w:r>
      <w:proofErr w:type="spellStart"/>
      <w:r w:rsidR="00E101B1">
        <w:rPr>
          <w:rFonts w:ascii="Times New Roman" w:hAnsi="Times New Roman"/>
          <w:sz w:val="24"/>
        </w:rPr>
        <w:t>Nefiks</w:t>
      </w:r>
      <w:proofErr w:type="spellEnd"/>
      <w:r w:rsidR="00E101B1">
        <w:rPr>
          <w:rFonts w:ascii="Times New Roman" w:hAnsi="Times New Roman"/>
          <w:sz w:val="24"/>
        </w:rPr>
        <w:t>, Moje izkušnje, mla</w:t>
      </w:r>
      <w:r w:rsidR="00A81D95">
        <w:rPr>
          <w:rFonts w:ascii="Times New Roman" w:hAnsi="Times New Roman"/>
          <w:sz w:val="24"/>
        </w:rPr>
        <w:t xml:space="preserve">dinska značka v okviru </w:t>
      </w:r>
      <w:proofErr w:type="spellStart"/>
      <w:r w:rsidR="00A81D95">
        <w:rPr>
          <w:rFonts w:ascii="Times New Roman" w:hAnsi="Times New Roman"/>
          <w:sz w:val="24"/>
        </w:rPr>
        <w:t>TiPovej</w:t>
      </w:r>
      <w:proofErr w:type="spellEnd"/>
      <w:r w:rsidR="00A81D95">
        <w:rPr>
          <w:rFonts w:ascii="Times New Roman" w:hAnsi="Times New Roman"/>
          <w:sz w:val="24"/>
        </w:rPr>
        <w:t xml:space="preserve"> idr.</w:t>
      </w:r>
      <w:r w:rsidR="00E101B1">
        <w:rPr>
          <w:rFonts w:ascii="Times New Roman" w:hAnsi="Times New Roman"/>
          <w:sz w:val="24"/>
        </w:rPr>
        <w:t>, katerih značilnost je, da so se vzpostavile in dograjevale v različnih kontekstih (mednarodne učne mobilnosti, večje zaposljivosti posameznika itd.)</w:t>
      </w:r>
      <w:r w:rsidR="00A13183">
        <w:rPr>
          <w:rFonts w:ascii="Times New Roman" w:hAnsi="Times New Roman"/>
          <w:sz w:val="24"/>
        </w:rPr>
        <w:t xml:space="preserve"> in različnih kanalov (mladinsko delo, prostovoljstvo, študentsko delo, redna zaposlitev…)</w:t>
      </w:r>
      <w:r w:rsidR="00A81D95">
        <w:rPr>
          <w:rFonts w:ascii="Times New Roman" w:hAnsi="Times New Roman"/>
          <w:sz w:val="24"/>
        </w:rPr>
        <w:t xml:space="preserve">. Ta </w:t>
      </w:r>
      <w:proofErr w:type="spellStart"/>
      <w:r w:rsidR="00A81D95">
        <w:rPr>
          <w:rFonts w:ascii="Times New Roman" w:hAnsi="Times New Roman"/>
          <w:sz w:val="24"/>
        </w:rPr>
        <w:t>kontekstualna</w:t>
      </w:r>
      <w:proofErr w:type="spellEnd"/>
      <w:r w:rsidR="00A81D95">
        <w:rPr>
          <w:rFonts w:ascii="Times New Roman" w:hAnsi="Times New Roman"/>
          <w:sz w:val="24"/>
        </w:rPr>
        <w:t xml:space="preserve"> pe</w:t>
      </w:r>
      <w:r w:rsidR="00E101B1">
        <w:rPr>
          <w:rFonts w:ascii="Times New Roman" w:hAnsi="Times New Roman"/>
          <w:sz w:val="24"/>
        </w:rPr>
        <w:t>strost</w:t>
      </w:r>
      <w:r w:rsidR="00A81D95">
        <w:rPr>
          <w:rFonts w:ascii="Times New Roman" w:hAnsi="Times New Roman"/>
          <w:sz w:val="24"/>
        </w:rPr>
        <w:t xml:space="preserve"> torej izhaja iz različnih okoliščin in je hkrati namenjena zadovoljevanju različnih potreb za izobraževalni sistem ali trg dela.</w:t>
      </w:r>
      <w:r w:rsidR="00E101B1">
        <w:rPr>
          <w:rFonts w:ascii="Times New Roman" w:hAnsi="Times New Roman"/>
          <w:sz w:val="24"/>
        </w:rPr>
        <w:t xml:space="preserve"> </w:t>
      </w:r>
    </w:p>
    <w:p w:rsidR="00A81D95" w:rsidRDefault="00A81D95" w:rsidP="00DE6AE2">
      <w:pPr>
        <w:jc w:val="both"/>
        <w:rPr>
          <w:rFonts w:ascii="Times New Roman" w:hAnsi="Times New Roman"/>
          <w:sz w:val="24"/>
        </w:rPr>
      </w:pPr>
    </w:p>
    <w:p w:rsidR="00E101B1" w:rsidRDefault="00A81D95" w:rsidP="00DE6AE2">
      <w:pPr>
        <w:jc w:val="both"/>
        <w:rPr>
          <w:rFonts w:ascii="Times New Roman" w:hAnsi="Times New Roman"/>
          <w:sz w:val="24"/>
        </w:rPr>
      </w:pPr>
      <w:r>
        <w:rPr>
          <w:rFonts w:ascii="Times New Roman" w:hAnsi="Times New Roman"/>
          <w:sz w:val="24"/>
        </w:rPr>
        <w:t xml:space="preserve">MIZŠ želi odpreti prostor za poglobljeno diskusijo o namenu in obliki </w:t>
      </w:r>
      <w:r w:rsidRPr="000157EA">
        <w:rPr>
          <w:rFonts w:ascii="Times New Roman" w:hAnsi="Times New Roman"/>
          <w:sz w:val="24"/>
        </w:rPr>
        <w:t>beleženja</w:t>
      </w:r>
      <w:r>
        <w:rPr>
          <w:rFonts w:ascii="Times New Roman" w:hAnsi="Times New Roman"/>
          <w:sz w:val="24"/>
        </w:rPr>
        <w:t xml:space="preserve"> neformalno pridobljenih znanj in izkušen, pri kateri so </w:t>
      </w:r>
      <w:r w:rsidR="000157EA">
        <w:rPr>
          <w:rFonts w:ascii="Times New Roman" w:hAnsi="Times New Roman"/>
          <w:sz w:val="24"/>
        </w:rPr>
        <w:t xml:space="preserve">poleg predstavnikov MIZŠ, MDDSZ, MGRT, MJU in drugih ministrstev </w:t>
      </w:r>
      <w:r>
        <w:rPr>
          <w:rFonts w:ascii="Times New Roman" w:hAnsi="Times New Roman"/>
          <w:sz w:val="24"/>
        </w:rPr>
        <w:t>ključni sogovorniki predstavniki izobraževalnega sistema (celotna vertikala) ter predstavniki delodajalcev (javni, zasebni in nevladni sektor), ki predstavljajo končne uporabnike takšnega beleženja, ter seveda mladi. Potrebe, ki jih MIZŠ prepoznava v okviru beleženja so:</w:t>
      </w:r>
    </w:p>
    <w:p w:rsidR="00BC4394" w:rsidRDefault="00BC4394" w:rsidP="00DE6AE2">
      <w:pPr>
        <w:jc w:val="both"/>
        <w:rPr>
          <w:rFonts w:ascii="Times New Roman" w:hAnsi="Times New Roman"/>
          <w:sz w:val="24"/>
        </w:rPr>
      </w:pPr>
    </w:p>
    <w:p w:rsidR="00E101B1" w:rsidRDefault="00A81D95" w:rsidP="00DE6AE2">
      <w:pPr>
        <w:pStyle w:val="Odstavekseznama"/>
        <w:numPr>
          <w:ilvl w:val="0"/>
          <w:numId w:val="5"/>
        </w:numPr>
        <w:jc w:val="both"/>
        <w:rPr>
          <w:rFonts w:ascii="Times New Roman" w:hAnsi="Times New Roman"/>
          <w:sz w:val="24"/>
        </w:rPr>
      </w:pPr>
      <w:r>
        <w:rPr>
          <w:rFonts w:ascii="Times New Roman" w:hAnsi="Times New Roman"/>
          <w:sz w:val="24"/>
        </w:rPr>
        <w:t>zagotavljanje</w:t>
      </w:r>
      <w:r w:rsidR="00E101B1">
        <w:rPr>
          <w:rFonts w:ascii="Times New Roman" w:hAnsi="Times New Roman"/>
          <w:sz w:val="24"/>
        </w:rPr>
        <w:t xml:space="preserve"> verodostojnosti beleženja v smislu izboljšanja kvalitete in preverljivosti informacij;</w:t>
      </w:r>
    </w:p>
    <w:p w:rsidR="00E101B1" w:rsidRDefault="00A81D95" w:rsidP="00DE6AE2">
      <w:pPr>
        <w:pStyle w:val="Odstavekseznama"/>
        <w:numPr>
          <w:ilvl w:val="0"/>
          <w:numId w:val="5"/>
        </w:numPr>
        <w:jc w:val="both"/>
        <w:rPr>
          <w:rFonts w:ascii="Times New Roman" w:hAnsi="Times New Roman"/>
          <w:sz w:val="24"/>
        </w:rPr>
      </w:pPr>
      <w:r>
        <w:rPr>
          <w:rFonts w:ascii="Times New Roman" w:hAnsi="Times New Roman"/>
          <w:sz w:val="24"/>
        </w:rPr>
        <w:t>zagotavljanje</w:t>
      </w:r>
      <w:r w:rsidR="00E101B1">
        <w:rPr>
          <w:rFonts w:ascii="Times New Roman" w:hAnsi="Times New Roman"/>
          <w:sz w:val="24"/>
        </w:rPr>
        <w:t xml:space="preserve"> prepoznavnosti</w:t>
      </w:r>
      <w:r w:rsidR="007808ED">
        <w:rPr>
          <w:rFonts w:ascii="Times New Roman" w:hAnsi="Times New Roman"/>
          <w:sz w:val="24"/>
        </w:rPr>
        <w:t xml:space="preserve"> sistemov beleženja, tako na strani potencialnih uporabnikov informacij, kot zapisovalcev;</w:t>
      </w:r>
    </w:p>
    <w:p w:rsidR="007808ED" w:rsidRDefault="00A81D95" w:rsidP="00DE6AE2">
      <w:pPr>
        <w:pStyle w:val="Odstavekseznama"/>
        <w:numPr>
          <w:ilvl w:val="0"/>
          <w:numId w:val="5"/>
        </w:numPr>
        <w:jc w:val="both"/>
        <w:rPr>
          <w:rFonts w:ascii="Times New Roman" w:hAnsi="Times New Roman"/>
          <w:sz w:val="24"/>
        </w:rPr>
      </w:pPr>
      <w:r>
        <w:rPr>
          <w:rFonts w:ascii="Times New Roman" w:hAnsi="Times New Roman"/>
          <w:sz w:val="24"/>
        </w:rPr>
        <w:t>zagotavljanje</w:t>
      </w:r>
      <w:r w:rsidR="007808ED">
        <w:rPr>
          <w:rFonts w:ascii="Times New Roman" w:hAnsi="Times New Roman"/>
          <w:sz w:val="24"/>
        </w:rPr>
        <w:t xml:space="preserve"> večje povezljivosti sistemov v smislu možnosti prenosa zbranih informacij v skupne platforme in posled</w:t>
      </w:r>
      <w:r w:rsidR="000157EA">
        <w:rPr>
          <w:rFonts w:ascii="Times New Roman" w:hAnsi="Times New Roman"/>
          <w:sz w:val="24"/>
        </w:rPr>
        <w:t>ično (potencialno) skupni medij;</w:t>
      </w:r>
    </w:p>
    <w:p w:rsidR="007808ED" w:rsidRDefault="007808ED" w:rsidP="00DE6AE2">
      <w:pPr>
        <w:pStyle w:val="Odstavekseznama"/>
        <w:numPr>
          <w:ilvl w:val="0"/>
          <w:numId w:val="5"/>
        </w:numPr>
        <w:jc w:val="both"/>
        <w:rPr>
          <w:rFonts w:ascii="Times New Roman" w:hAnsi="Times New Roman"/>
          <w:sz w:val="24"/>
        </w:rPr>
      </w:pPr>
      <w:r>
        <w:rPr>
          <w:rFonts w:ascii="Times New Roman" w:hAnsi="Times New Roman"/>
          <w:sz w:val="24"/>
        </w:rPr>
        <w:t>za</w:t>
      </w:r>
      <w:r w:rsidR="00A81D95">
        <w:rPr>
          <w:rFonts w:ascii="Times New Roman" w:hAnsi="Times New Roman"/>
          <w:sz w:val="24"/>
        </w:rPr>
        <w:t>gotavljanje</w:t>
      </w:r>
      <w:r>
        <w:rPr>
          <w:rFonts w:ascii="Times New Roman" w:hAnsi="Times New Roman"/>
          <w:sz w:val="24"/>
        </w:rPr>
        <w:t xml:space="preserve"> posvojitve sistema s strani države.</w:t>
      </w:r>
    </w:p>
    <w:p w:rsidR="007808ED" w:rsidRDefault="007808ED" w:rsidP="00DE6AE2">
      <w:pPr>
        <w:jc w:val="both"/>
        <w:rPr>
          <w:rFonts w:ascii="Times New Roman" w:hAnsi="Times New Roman"/>
          <w:sz w:val="24"/>
        </w:rPr>
      </w:pPr>
    </w:p>
    <w:p w:rsidR="007808ED" w:rsidRPr="003C705C" w:rsidRDefault="007808ED" w:rsidP="00DE6AE2">
      <w:pPr>
        <w:jc w:val="both"/>
        <w:rPr>
          <w:rFonts w:ascii="Times New Roman" w:hAnsi="Times New Roman"/>
          <w:sz w:val="24"/>
        </w:rPr>
      </w:pPr>
      <w:r>
        <w:rPr>
          <w:rFonts w:ascii="Times New Roman" w:hAnsi="Times New Roman"/>
          <w:sz w:val="24"/>
        </w:rPr>
        <w:lastRenderedPageBreak/>
        <w:t xml:space="preserve">V ta namen je </w:t>
      </w:r>
      <w:r w:rsidR="000157EA">
        <w:rPr>
          <w:rFonts w:ascii="Times New Roman" w:hAnsi="Times New Roman"/>
          <w:sz w:val="24"/>
        </w:rPr>
        <w:t xml:space="preserve">v novi finančni perspektivi 2014-2020 </w:t>
      </w:r>
      <w:r w:rsidR="00A13183">
        <w:rPr>
          <w:rFonts w:ascii="Times New Roman" w:hAnsi="Times New Roman"/>
          <w:sz w:val="24"/>
        </w:rPr>
        <w:t>predviden instrument za vzpostavitev n</w:t>
      </w:r>
      <w:r w:rsidR="000157EA">
        <w:rPr>
          <w:rFonts w:ascii="Times New Roman" w:hAnsi="Times New Roman"/>
          <w:sz w:val="24"/>
        </w:rPr>
        <w:t>acionalne platforme</w:t>
      </w:r>
      <w:r w:rsidR="00A13183">
        <w:rPr>
          <w:rFonts w:ascii="Times New Roman" w:hAnsi="Times New Roman"/>
          <w:sz w:val="24"/>
        </w:rPr>
        <w:t xml:space="preserve"> za beleženje neformalno in priložnostno pridobljenih znanj. </w:t>
      </w:r>
    </w:p>
    <w:p w:rsidR="00E101B1" w:rsidRDefault="00E101B1" w:rsidP="00DE6AE2">
      <w:pPr>
        <w:jc w:val="both"/>
        <w:rPr>
          <w:rFonts w:ascii="Times New Roman" w:hAnsi="Times New Roman"/>
          <w:sz w:val="24"/>
        </w:rPr>
      </w:pPr>
    </w:p>
    <w:p w:rsidR="000157EA" w:rsidRPr="000157EA" w:rsidRDefault="000157EA" w:rsidP="00DE6AE2">
      <w:pPr>
        <w:jc w:val="both"/>
        <w:rPr>
          <w:rFonts w:ascii="Times New Roman" w:hAnsi="Times New Roman"/>
          <w:b/>
          <w:sz w:val="24"/>
        </w:rPr>
      </w:pPr>
      <w:r w:rsidRPr="000157EA">
        <w:rPr>
          <w:rFonts w:ascii="Times New Roman" w:hAnsi="Times New Roman"/>
          <w:b/>
          <w:sz w:val="24"/>
        </w:rPr>
        <w:t>Priznavanje</w:t>
      </w:r>
    </w:p>
    <w:p w:rsidR="00554B3C" w:rsidRDefault="00554B3C" w:rsidP="00DE6AE2">
      <w:pPr>
        <w:jc w:val="both"/>
        <w:rPr>
          <w:rFonts w:ascii="Times New Roman" w:hAnsi="Times New Roman"/>
          <w:sz w:val="24"/>
        </w:rPr>
      </w:pPr>
    </w:p>
    <w:p w:rsidR="00DF40B9" w:rsidRDefault="00AF2F46" w:rsidP="00DF40B9">
      <w:pPr>
        <w:autoSpaceDE w:val="0"/>
        <w:autoSpaceDN w:val="0"/>
        <w:adjustRightInd w:val="0"/>
        <w:spacing w:line="240" w:lineRule="auto"/>
        <w:jc w:val="both"/>
        <w:rPr>
          <w:rFonts w:ascii="Times New Roman" w:hAnsi="Times New Roman"/>
          <w:sz w:val="24"/>
        </w:rPr>
      </w:pPr>
      <w:r w:rsidRPr="00371F47">
        <w:rPr>
          <w:rFonts w:ascii="Times New Roman" w:hAnsi="Times New Roman"/>
          <w:sz w:val="24"/>
        </w:rPr>
        <w:t>Področje priznavanja kompetenc</w:t>
      </w:r>
      <w:r w:rsidRPr="0028532E">
        <w:rPr>
          <w:rFonts w:ascii="Times New Roman" w:hAnsi="Times New Roman"/>
          <w:sz w:val="24"/>
        </w:rPr>
        <w:t xml:space="preserve"> do sedaj ni bilo predmet normativnega urejanja. </w:t>
      </w:r>
      <w:r w:rsidR="00DF40B9" w:rsidRPr="0001032B">
        <w:rPr>
          <w:rFonts w:ascii="Times New Roman" w:hAnsi="Times New Roman"/>
          <w:sz w:val="24"/>
        </w:rPr>
        <w:t>Izjemi sta jezikovno in IKT področje, kjer so bili ti standardi dejansko razviti.</w:t>
      </w:r>
      <w:r w:rsidR="00DF40B9">
        <w:rPr>
          <w:rFonts w:ascii="Times New Roman" w:hAnsi="Times New Roman"/>
          <w:sz w:val="24"/>
        </w:rPr>
        <w:t xml:space="preserve"> </w:t>
      </w:r>
      <w:r w:rsidR="00DF40B9" w:rsidRPr="0028532E">
        <w:rPr>
          <w:rFonts w:ascii="Times New Roman" w:hAnsi="Times New Roman"/>
          <w:sz w:val="24"/>
        </w:rPr>
        <w:t>Na področju jezikovnega izobraževanja obstaja Skupni evropski</w:t>
      </w:r>
      <w:r w:rsidR="00DF40B9">
        <w:rPr>
          <w:rFonts w:ascii="Times New Roman" w:hAnsi="Times New Roman"/>
          <w:sz w:val="24"/>
        </w:rPr>
        <w:t xml:space="preserve"> referenčni</w:t>
      </w:r>
      <w:r w:rsidR="00DF40B9" w:rsidRPr="004371A4">
        <w:rPr>
          <w:rFonts w:ascii="Times New Roman" w:hAnsi="Times New Roman"/>
          <w:sz w:val="24"/>
        </w:rPr>
        <w:t xml:space="preserve"> okvir </w:t>
      </w:r>
      <w:r w:rsidR="00DF40B9">
        <w:rPr>
          <w:rFonts w:ascii="Times New Roman" w:hAnsi="Times New Roman"/>
          <w:sz w:val="24"/>
        </w:rPr>
        <w:t>za jezike,</w:t>
      </w:r>
      <w:r w:rsidR="00DF40B9" w:rsidRPr="004371A4">
        <w:rPr>
          <w:rFonts w:ascii="Times New Roman" w:hAnsi="Times New Roman"/>
          <w:sz w:val="24"/>
        </w:rPr>
        <w:t xml:space="preserve"> ki je nastal v okviru Sveta Evrope. </w:t>
      </w:r>
      <w:r w:rsidR="00DF40B9">
        <w:rPr>
          <w:rFonts w:ascii="Times New Roman" w:hAnsi="Times New Roman"/>
          <w:sz w:val="24"/>
        </w:rPr>
        <w:t>Okvir</w:t>
      </w:r>
      <w:r w:rsidR="00DF40B9" w:rsidRPr="004371A4">
        <w:rPr>
          <w:rFonts w:ascii="Times New Roman" w:hAnsi="Times New Roman"/>
          <w:sz w:val="24"/>
        </w:rPr>
        <w:t xml:space="preserve"> </w:t>
      </w:r>
      <w:r w:rsidR="00DF40B9" w:rsidRPr="004371A4">
        <w:rPr>
          <w:rFonts w:ascii="Times New Roman" w:hAnsi="Times New Roman"/>
          <w:sz w:val="24"/>
          <w:lang w:eastAsia="sl-SI"/>
        </w:rPr>
        <w:t xml:space="preserve">podrobno opisuje, </w:t>
      </w:r>
      <w:r w:rsidR="00DF40B9">
        <w:rPr>
          <w:rFonts w:ascii="Times New Roman" w:hAnsi="Times New Roman"/>
          <w:sz w:val="24"/>
          <w:lang w:eastAsia="sl-SI"/>
        </w:rPr>
        <w:t>č</w:t>
      </w:r>
      <w:r w:rsidR="00DF40B9" w:rsidRPr="004371A4">
        <w:rPr>
          <w:rFonts w:ascii="Times New Roman" w:hAnsi="Times New Roman"/>
          <w:sz w:val="24"/>
          <w:lang w:eastAsia="sl-SI"/>
        </w:rPr>
        <w:t>esa vse se morajo osebe, ki se u</w:t>
      </w:r>
      <w:r w:rsidR="00DF40B9">
        <w:rPr>
          <w:rFonts w:ascii="Times New Roman" w:hAnsi="Times New Roman"/>
          <w:sz w:val="24"/>
          <w:lang w:eastAsia="sl-SI"/>
        </w:rPr>
        <w:t>č</w:t>
      </w:r>
      <w:r w:rsidR="00DF40B9" w:rsidRPr="004371A4">
        <w:rPr>
          <w:rFonts w:ascii="Times New Roman" w:hAnsi="Times New Roman"/>
          <w:sz w:val="24"/>
          <w:lang w:eastAsia="sl-SI"/>
        </w:rPr>
        <w:t>ijo jezikov, nau</w:t>
      </w:r>
      <w:r w:rsidR="00DF40B9">
        <w:rPr>
          <w:rFonts w:ascii="Times New Roman" w:hAnsi="Times New Roman"/>
          <w:sz w:val="24"/>
          <w:lang w:eastAsia="sl-SI"/>
        </w:rPr>
        <w:t>č</w:t>
      </w:r>
      <w:r w:rsidR="00DF40B9" w:rsidRPr="004371A4">
        <w:rPr>
          <w:rFonts w:ascii="Times New Roman" w:hAnsi="Times New Roman"/>
          <w:sz w:val="24"/>
          <w:lang w:eastAsia="sl-SI"/>
        </w:rPr>
        <w:t>iti, da bodo uporabljale jezik za sporazumevanje, in katera znanja in spretnosti morajo razviti, da bodo lahko u</w:t>
      </w:r>
      <w:r w:rsidR="00DF40B9">
        <w:rPr>
          <w:rFonts w:ascii="Times New Roman" w:hAnsi="Times New Roman"/>
          <w:sz w:val="24"/>
          <w:lang w:eastAsia="sl-SI"/>
        </w:rPr>
        <w:t>č</w:t>
      </w:r>
      <w:r w:rsidR="00DF40B9" w:rsidRPr="004371A4">
        <w:rPr>
          <w:rFonts w:ascii="Times New Roman" w:hAnsi="Times New Roman"/>
          <w:sz w:val="24"/>
          <w:lang w:eastAsia="sl-SI"/>
        </w:rPr>
        <w:t>inkovito delovale. Opis zajema tudi kulturni kontekst, v katerega je postavljen jezik. Okvir prav tako opredeljuje ravni jezikovnega znanja (šest ravni znanja ad A1 do C2), ki omogo</w:t>
      </w:r>
      <w:r w:rsidR="00DF40B9">
        <w:rPr>
          <w:rFonts w:ascii="Times New Roman" w:hAnsi="Times New Roman"/>
          <w:sz w:val="24"/>
          <w:lang w:eastAsia="sl-SI"/>
        </w:rPr>
        <w:t>č</w:t>
      </w:r>
      <w:r w:rsidR="00DF40B9" w:rsidRPr="004371A4">
        <w:rPr>
          <w:rFonts w:ascii="Times New Roman" w:hAnsi="Times New Roman"/>
          <w:sz w:val="24"/>
          <w:lang w:eastAsia="sl-SI"/>
        </w:rPr>
        <w:t>ajo, da merimo napredek u</w:t>
      </w:r>
      <w:r w:rsidR="00DF40B9">
        <w:rPr>
          <w:rFonts w:ascii="Times New Roman" w:hAnsi="Times New Roman"/>
          <w:sz w:val="24"/>
          <w:lang w:eastAsia="sl-SI"/>
        </w:rPr>
        <w:t>č</w:t>
      </w:r>
      <w:r w:rsidR="00DF40B9" w:rsidRPr="004371A4">
        <w:rPr>
          <w:rFonts w:ascii="Times New Roman" w:hAnsi="Times New Roman"/>
          <w:sz w:val="24"/>
          <w:lang w:eastAsia="sl-SI"/>
        </w:rPr>
        <w:t>e</w:t>
      </w:r>
      <w:r w:rsidR="00DF40B9">
        <w:rPr>
          <w:rFonts w:ascii="Times New Roman" w:hAnsi="Times New Roman"/>
          <w:sz w:val="24"/>
          <w:lang w:eastAsia="sl-SI"/>
        </w:rPr>
        <w:t>č</w:t>
      </w:r>
      <w:r w:rsidR="00DF40B9" w:rsidRPr="004371A4">
        <w:rPr>
          <w:rFonts w:ascii="Times New Roman" w:hAnsi="Times New Roman"/>
          <w:sz w:val="24"/>
          <w:lang w:eastAsia="sl-SI"/>
        </w:rPr>
        <w:t xml:space="preserve">ih </w:t>
      </w:r>
      <w:r w:rsidR="00DF40B9">
        <w:rPr>
          <w:rFonts w:ascii="Times New Roman" w:hAnsi="Times New Roman"/>
          <w:sz w:val="24"/>
          <w:lang w:eastAsia="sl-SI"/>
        </w:rPr>
        <w:t xml:space="preserve">se </w:t>
      </w:r>
      <w:r w:rsidR="00DF40B9" w:rsidRPr="004371A4">
        <w:rPr>
          <w:rFonts w:ascii="Times New Roman" w:hAnsi="Times New Roman"/>
          <w:sz w:val="24"/>
          <w:lang w:eastAsia="sl-SI"/>
        </w:rPr>
        <w:t>na vsakem koraku u</w:t>
      </w:r>
      <w:r w:rsidR="00DF40B9">
        <w:rPr>
          <w:rFonts w:ascii="Times New Roman" w:hAnsi="Times New Roman"/>
          <w:sz w:val="24"/>
          <w:lang w:eastAsia="sl-SI"/>
        </w:rPr>
        <w:t>č</w:t>
      </w:r>
      <w:r w:rsidR="00DF40B9" w:rsidRPr="004371A4">
        <w:rPr>
          <w:rFonts w:ascii="Times New Roman" w:hAnsi="Times New Roman"/>
          <w:sz w:val="24"/>
          <w:lang w:eastAsia="sl-SI"/>
        </w:rPr>
        <w:t>enja in na vseživljenjski osnovi.</w:t>
      </w:r>
      <w:r w:rsidR="00DF40B9" w:rsidRPr="00245C6E">
        <w:rPr>
          <w:rFonts w:ascii="Times New Roman" w:hAnsi="Times New Roman"/>
          <w:sz w:val="24"/>
        </w:rPr>
        <w:t xml:space="preserve"> </w:t>
      </w:r>
      <w:r w:rsidR="00DF40B9" w:rsidRPr="004371A4">
        <w:rPr>
          <w:rFonts w:ascii="Times New Roman" w:hAnsi="Times New Roman"/>
          <w:sz w:val="24"/>
        </w:rPr>
        <w:t>V Sloveniji je Državni izpitni center</w:t>
      </w:r>
      <w:r w:rsidR="00DF40B9">
        <w:rPr>
          <w:rFonts w:ascii="Times New Roman" w:hAnsi="Times New Roman"/>
          <w:sz w:val="24"/>
        </w:rPr>
        <w:t xml:space="preserve"> (RIC)</w:t>
      </w:r>
      <w:r w:rsidR="00DF40B9" w:rsidRPr="004371A4">
        <w:rPr>
          <w:rFonts w:ascii="Times New Roman" w:hAnsi="Times New Roman"/>
          <w:sz w:val="24"/>
        </w:rPr>
        <w:t xml:space="preserve"> že izpeljal projekt </w:t>
      </w:r>
      <w:r w:rsidR="00DF40B9">
        <w:rPr>
          <w:rFonts w:ascii="Times New Roman" w:hAnsi="Times New Roman"/>
          <w:sz w:val="24"/>
        </w:rPr>
        <w:t>umestitve</w:t>
      </w:r>
      <w:r w:rsidR="00DF40B9" w:rsidRPr="004371A4">
        <w:rPr>
          <w:rFonts w:ascii="Times New Roman" w:hAnsi="Times New Roman"/>
          <w:sz w:val="24"/>
        </w:rPr>
        <w:t xml:space="preserve">  izpitov iz angleškega jezika </w:t>
      </w:r>
      <w:r w:rsidR="00DF40B9">
        <w:rPr>
          <w:rFonts w:ascii="Times New Roman" w:hAnsi="Times New Roman"/>
          <w:sz w:val="24"/>
        </w:rPr>
        <w:t>v skupni evropski jezikovni okvir</w:t>
      </w:r>
      <w:r w:rsidR="00DF40B9" w:rsidRPr="004371A4">
        <w:rPr>
          <w:rFonts w:ascii="Times New Roman" w:hAnsi="Times New Roman"/>
          <w:sz w:val="24"/>
        </w:rPr>
        <w:t>, trenutno pa poteka projekt umeščanja izpitov iz nemškega, francoskega, italijanskega in španskega jezika.</w:t>
      </w:r>
      <w:r w:rsidR="00DF40B9" w:rsidRPr="0028532E">
        <w:t xml:space="preserve"> </w:t>
      </w:r>
      <w:r w:rsidR="00DF40B9">
        <w:rPr>
          <w:rFonts w:ascii="Times New Roman" w:hAnsi="Times New Roman"/>
          <w:sz w:val="24"/>
        </w:rPr>
        <w:t>S</w:t>
      </w:r>
      <w:r w:rsidR="00DF40B9" w:rsidRPr="0028532E">
        <w:rPr>
          <w:rFonts w:ascii="Times New Roman" w:hAnsi="Times New Roman"/>
          <w:sz w:val="24"/>
        </w:rPr>
        <w:t>tandard e-kompetentni učitelj je bil razvit in delno implement</w:t>
      </w:r>
      <w:r w:rsidR="00DF40B9">
        <w:rPr>
          <w:rFonts w:ascii="Times New Roman" w:hAnsi="Times New Roman"/>
          <w:sz w:val="24"/>
        </w:rPr>
        <w:t>i</w:t>
      </w:r>
      <w:r w:rsidR="00DF40B9" w:rsidRPr="0028532E">
        <w:rPr>
          <w:rFonts w:ascii="Times New Roman" w:hAnsi="Times New Roman"/>
          <w:sz w:val="24"/>
        </w:rPr>
        <w:t>ran med učitelji, ravnatelji in računalnikarji-organizatorji informacijskih dejavnosti v letih 2009-2013, izvedeni so bili seminarji z več kot 36.000 udeleženci</w:t>
      </w:r>
      <w:r w:rsidR="00DF40B9">
        <w:rPr>
          <w:rFonts w:ascii="Times New Roman" w:hAnsi="Times New Roman"/>
          <w:sz w:val="24"/>
        </w:rPr>
        <w:t>.</w:t>
      </w:r>
    </w:p>
    <w:p w:rsidR="00DF40B9" w:rsidRDefault="00DF40B9" w:rsidP="00DE6AE2">
      <w:pPr>
        <w:jc w:val="both"/>
        <w:rPr>
          <w:rFonts w:ascii="Times New Roman" w:hAnsi="Times New Roman"/>
          <w:sz w:val="24"/>
        </w:rPr>
      </w:pPr>
    </w:p>
    <w:p w:rsidR="00DF40B9" w:rsidRPr="00CA68B4" w:rsidRDefault="00DF40B9" w:rsidP="00DF40B9">
      <w:pPr>
        <w:autoSpaceDE w:val="0"/>
        <w:autoSpaceDN w:val="0"/>
        <w:adjustRightInd w:val="0"/>
        <w:spacing w:line="240" w:lineRule="auto"/>
        <w:jc w:val="both"/>
        <w:rPr>
          <w:rFonts w:ascii="Times New Roman" w:hAnsi="Times New Roman"/>
          <w:sz w:val="24"/>
        </w:rPr>
      </w:pPr>
      <w:r>
        <w:rPr>
          <w:rFonts w:ascii="Times New Roman" w:hAnsi="Times New Roman"/>
          <w:sz w:val="24"/>
        </w:rPr>
        <w:t>V</w:t>
      </w:r>
      <w:r w:rsidRPr="00555503">
        <w:rPr>
          <w:rFonts w:ascii="Times New Roman" w:hAnsi="Times New Roman"/>
          <w:sz w:val="24"/>
        </w:rPr>
        <w:t xml:space="preserve">idike beleženja in vrednotenja neformalno in priložnostno pridobljenega znanja </w:t>
      </w:r>
      <w:r w:rsidR="003127E3">
        <w:rPr>
          <w:rFonts w:ascii="Times New Roman" w:hAnsi="Times New Roman"/>
          <w:sz w:val="24"/>
        </w:rPr>
        <w:t>se je pilotno razvijalo in preizkusilo</w:t>
      </w:r>
      <w:r w:rsidRPr="00555503">
        <w:rPr>
          <w:rFonts w:ascii="Times New Roman" w:hAnsi="Times New Roman"/>
          <w:sz w:val="24"/>
        </w:rPr>
        <w:t xml:space="preserve"> v praksi </w:t>
      </w:r>
      <w:r>
        <w:rPr>
          <w:rFonts w:ascii="Times New Roman" w:hAnsi="Times New Roman"/>
          <w:sz w:val="24"/>
        </w:rPr>
        <w:t xml:space="preserve">na področju izobraževanja odraslih </w:t>
      </w:r>
      <w:r w:rsidRPr="00555503">
        <w:rPr>
          <w:rFonts w:ascii="Times New Roman" w:hAnsi="Times New Roman"/>
          <w:sz w:val="24"/>
        </w:rPr>
        <w:t>v okviru ESS projekta »Razvoj pismenosti ter ugotavljanje in priznavanje n</w:t>
      </w:r>
      <w:r>
        <w:rPr>
          <w:rFonts w:ascii="Times New Roman" w:hAnsi="Times New Roman"/>
          <w:sz w:val="24"/>
        </w:rPr>
        <w:t>eformalnega učenja« v letih 2011</w:t>
      </w:r>
      <w:r w:rsidRPr="00555503">
        <w:rPr>
          <w:rFonts w:ascii="Times New Roman" w:hAnsi="Times New Roman"/>
          <w:sz w:val="24"/>
        </w:rPr>
        <w:t>-2014</w:t>
      </w:r>
      <w:r>
        <w:rPr>
          <w:rFonts w:ascii="Times New Roman" w:hAnsi="Times New Roman"/>
          <w:sz w:val="24"/>
        </w:rPr>
        <w:t xml:space="preserve">. </w:t>
      </w:r>
      <w:r w:rsidRPr="003C705C">
        <w:rPr>
          <w:rFonts w:ascii="Times New Roman" w:hAnsi="Times New Roman"/>
          <w:sz w:val="24"/>
        </w:rPr>
        <w:t xml:space="preserve">V okviru projekta so bili pripravljeni </w:t>
      </w:r>
      <w:proofErr w:type="spellStart"/>
      <w:r w:rsidRPr="003C705C">
        <w:rPr>
          <w:rFonts w:ascii="Times New Roman" w:hAnsi="Times New Roman"/>
          <w:sz w:val="24"/>
        </w:rPr>
        <w:t>opisniki</w:t>
      </w:r>
      <w:proofErr w:type="spellEnd"/>
      <w:r w:rsidRPr="003C705C">
        <w:rPr>
          <w:rFonts w:ascii="Times New Roman" w:hAnsi="Times New Roman"/>
          <w:sz w:val="24"/>
        </w:rPr>
        <w:t xml:space="preserve"> za 4 ključne kompetence (temeljne zmožnosti), ki so opredeljeni na dveh ravneh, na minimalni in optimalni: za kompetenco učenje učenja, za kompetenco podjetnost in samoiniciativnost, za matematično kompetenco in za osnovne kompetence v znanosti in tehnologije ter za sporazumevanje v materinem</w:t>
      </w:r>
      <w:r>
        <w:rPr>
          <w:rFonts w:ascii="Times New Roman" w:hAnsi="Times New Roman"/>
          <w:sz w:val="24"/>
        </w:rPr>
        <w:t xml:space="preserve"> jeziku. R</w:t>
      </w:r>
      <w:r w:rsidRPr="00CA68B4">
        <w:rPr>
          <w:rFonts w:ascii="Times New Roman" w:hAnsi="Times New Roman"/>
          <w:sz w:val="24"/>
        </w:rPr>
        <w:t>azvit</w:t>
      </w:r>
      <w:r>
        <w:rPr>
          <w:rFonts w:ascii="Times New Roman" w:hAnsi="Times New Roman"/>
          <w:sz w:val="24"/>
        </w:rPr>
        <w:t xml:space="preserve"> je bil tudi </w:t>
      </w:r>
      <w:r w:rsidRPr="00CA68B4">
        <w:rPr>
          <w:rFonts w:ascii="Times New Roman" w:hAnsi="Times New Roman"/>
          <w:sz w:val="24"/>
        </w:rPr>
        <w:t xml:space="preserve"> postopek ugotavljanja in potrjevanja, z opredeljenimi posameznimi fazami ter ključnimi aktivnostmi in dokumentacijo v okviru posamezne faze. Potrdilo se je, da odrasli za večjo zaposljivost, za nadaljnje vključevanje v izobraževanje in učenje ter za nadaljnji osebni razvoj, potrebujejo opredeljen postopek in razvita orodja za beleženje in vrednotenje neformalno in priložnostno pridobljenih znanj, spretnosti in kompetenc. V projektu je bil poleg drugih metod in orodij, razvit elektronski </w:t>
      </w:r>
      <w:proofErr w:type="spellStart"/>
      <w:r w:rsidRPr="00CA68B4">
        <w:rPr>
          <w:rFonts w:ascii="Times New Roman" w:hAnsi="Times New Roman"/>
          <w:sz w:val="24"/>
        </w:rPr>
        <w:t>portfolijo</w:t>
      </w:r>
      <w:proofErr w:type="spellEnd"/>
      <w:r w:rsidRPr="00CA68B4">
        <w:rPr>
          <w:rFonts w:ascii="Times New Roman" w:hAnsi="Times New Roman"/>
          <w:sz w:val="24"/>
        </w:rPr>
        <w:t xml:space="preserve">, kot osrednje orodje, ki je namenjeno dokumentiranju in celostni predstavitvi kandidatovega znanja, spretnosti in kompetenc. Elektronski </w:t>
      </w:r>
      <w:proofErr w:type="spellStart"/>
      <w:r w:rsidRPr="00CA68B4">
        <w:rPr>
          <w:rFonts w:ascii="Times New Roman" w:hAnsi="Times New Roman"/>
          <w:sz w:val="24"/>
        </w:rPr>
        <w:t>portfolijo</w:t>
      </w:r>
      <w:proofErr w:type="spellEnd"/>
      <w:r w:rsidRPr="00CA68B4">
        <w:rPr>
          <w:rFonts w:ascii="Times New Roman" w:hAnsi="Times New Roman"/>
          <w:sz w:val="24"/>
        </w:rPr>
        <w:t xml:space="preserve"> postaja tudi v drugih evropskih državah ena osrednjih metod v postopkih beleženja in vrednotenja že pridobljenega znanja. </w:t>
      </w:r>
    </w:p>
    <w:p w:rsidR="00DF40B9" w:rsidRDefault="00DF40B9" w:rsidP="00DE6AE2">
      <w:pPr>
        <w:jc w:val="both"/>
        <w:rPr>
          <w:rFonts w:ascii="Times New Roman" w:hAnsi="Times New Roman"/>
          <w:sz w:val="24"/>
        </w:rPr>
      </w:pPr>
    </w:p>
    <w:p w:rsidR="009B51A0" w:rsidRDefault="003127E3" w:rsidP="00DE6AE2">
      <w:pPr>
        <w:jc w:val="both"/>
        <w:rPr>
          <w:rFonts w:ascii="Times New Roman" w:hAnsi="Times New Roman"/>
          <w:b/>
          <w:sz w:val="24"/>
        </w:rPr>
      </w:pPr>
      <w:r>
        <w:rPr>
          <w:rFonts w:ascii="Times New Roman" w:hAnsi="Times New Roman"/>
          <w:sz w:val="24"/>
        </w:rPr>
        <w:t xml:space="preserve">Na področju vrednotenja in priznavanja kompetenc gre v </w:t>
      </w:r>
      <w:r w:rsidR="009B51A0">
        <w:rPr>
          <w:rFonts w:ascii="Times New Roman" w:hAnsi="Times New Roman"/>
          <w:sz w:val="24"/>
        </w:rPr>
        <w:t>o</w:t>
      </w:r>
      <w:r>
        <w:rPr>
          <w:rFonts w:ascii="Times New Roman" w:hAnsi="Times New Roman"/>
          <w:sz w:val="24"/>
        </w:rPr>
        <w:t xml:space="preserve">snovi </w:t>
      </w:r>
      <w:r w:rsidR="009B51A0">
        <w:rPr>
          <w:rFonts w:ascii="Times New Roman" w:hAnsi="Times New Roman"/>
          <w:sz w:val="24"/>
        </w:rPr>
        <w:t>za potrebo sistema, da normira delo (nevladnih) organizacij, šele v naslednji fazi pa za možnost vrednotenja. To pomeni preplet elementov države in civilne družbe oz. gospodarskih subjektov. Priporočila so tudi v smeri, da naj ti postopki ne bodo enaki tistim, ki veljajo v formalnem izobraževanju. Predvsem pa gre za družbeno vprašanje, kakšno veljavo bo podelilo neformalno pridobljenemu znanju in manj za vprašanje tehnike, kako določiti postopek.</w:t>
      </w:r>
    </w:p>
    <w:p w:rsidR="009B51A0" w:rsidRDefault="009B51A0" w:rsidP="00DE6AE2">
      <w:pPr>
        <w:jc w:val="both"/>
        <w:rPr>
          <w:rFonts w:ascii="Times New Roman" w:hAnsi="Times New Roman"/>
          <w:sz w:val="24"/>
        </w:rPr>
      </w:pPr>
    </w:p>
    <w:p w:rsidR="009B51A0" w:rsidRPr="007630AD" w:rsidRDefault="009B51A0" w:rsidP="00DE6AE2">
      <w:pPr>
        <w:jc w:val="both"/>
        <w:rPr>
          <w:rFonts w:ascii="Times New Roman" w:hAnsi="Times New Roman"/>
          <w:sz w:val="24"/>
        </w:rPr>
      </w:pPr>
      <w:r>
        <w:rPr>
          <w:rFonts w:ascii="Times New Roman" w:hAnsi="Times New Roman"/>
          <w:sz w:val="24"/>
        </w:rPr>
        <w:t>Med izzivi, ki jih kaže v tej zvezi izpostaviti je težavna ocena posledic, ki bi jih lahko normiranje tega imelo za razvoj in delovanje civilne družbe in za načelo prostovoljstva. Razen načelnih pobud, da se priznavanje uredi, poglobljena razprava v civilni družbi ni bila zaznana. Namreč, do sedaj je bilo priznavanje prepuščeno tistemu, ki to potrebuje, to je delodajalcu</w:t>
      </w:r>
      <w:r w:rsidR="007630AD">
        <w:rPr>
          <w:rFonts w:ascii="Times New Roman" w:hAnsi="Times New Roman"/>
          <w:sz w:val="24"/>
        </w:rPr>
        <w:t xml:space="preserve"> ali izobraževalni instituciji</w:t>
      </w:r>
      <w:r>
        <w:rPr>
          <w:rFonts w:ascii="Times New Roman" w:hAnsi="Times New Roman"/>
          <w:sz w:val="24"/>
        </w:rPr>
        <w:t>.</w:t>
      </w:r>
    </w:p>
    <w:p w:rsidR="009B51A0" w:rsidRDefault="009B51A0" w:rsidP="00DE6AE2">
      <w:pPr>
        <w:autoSpaceDE w:val="0"/>
        <w:autoSpaceDN w:val="0"/>
        <w:adjustRightInd w:val="0"/>
        <w:spacing w:line="240" w:lineRule="auto"/>
        <w:jc w:val="both"/>
        <w:rPr>
          <w:rFonts w:ascii="Times New Roman" w:hAnsi="Times New Roman"/>
          <w:sz w:val="24"/>
        </w:rPr>
      </w:pPr>
    </w:p>
    <w:p w:rsidR="00AF2F46" w:rsidRDefault="00AF2F46" w:rsidP="00DE6AE2">
      <w:pPr>
        <w:autoSpaceDE w:val="0"/>
        <w:autoSpaceDN w:val="0"/>
        <w:adjustRightInd w:val="0"/>
        <w:spacing w:line="240" w:lineRule="auto"/>
        <w:jc w:val="both"/>
        <w:rPr>
          <w:rFonts w:ascii="Times New Roman" w:hAnsi="Times New Roman"/>
          <w:sz w:val="24"/>
        </w:rPr>
      </w:pPr>
      <w:r>
        <w:rPr>
          <w:rFonts w:ascii="Times New Roman" w:hAnsi="Times New Roman"/>
          <w:sz w:val="24"/>
        </w:rPr>
        <w:lastRenderedPageBreak/>
        <w:t xml:space="preserve">Sicer pa MIZŠ ocenjuje, da Priporočila Sveta EU, naj se </w:t>
      </w:r>
      <w:r w:rsidRPr="00707DDE">
        <w:rPr>
          <w:rFonts w:ascii="Times New Roman" w:hAnsi="Times New Roman"/>
          <w:sz w:val="24"/>
        </w:rPr>
        <w:t xml:space="preserve">v postopkih priznavanja neformalno </w:t>
      </w:r>
      <w:r>
        <w:rPr>
          <w:rFonts w:ascii="Times New Roman" w:hAnsi="Times New Roman"/>
          <w:sz w:val="24"/>
        </w:rPr>
        <w:t xml:space="preserve">pridobljenega znanja  upošteva tudi posamezne kompetence, trenutno nosijo še več odprtih vprašanj in uvedba priznavanja še ni izvedljiva. S tem se ostaja na točki, kjer se </w:t>
      </w:r>
      <w:r w:rsidRPr="00CE41BB">
        <w:rPr>
          <w:rFonts w:ascii="Times New Roman" w:hAnsi="Times New Roman"/>
          <w:sz w:val="24"/>
        </w:rPr>
        <w:t>priznava neformalno pridobljen</w:t>
      </w:r>
      <w:r>
        <w:rPr>
          <w:rFonts w:ascii="Times New Roman" w:hAnsi="Times New Roman"/>
          <w:sz w:val="24"/>
        </w:rPr>
        <w:t>a</w:t>
      </w:r>
      <w:r w:rsidRPr="00CE41BB">
        <w:rPr>
          <w:rFonts w:ascii="Times New Roman" w:hAnsi="Times New Roman"/>
          <w:sz w:val="24"/>
        </w:rPr>
        <w:t xml:space="preserve"> znanj</w:t>
      </w:r>
      <w:r>
        <w:rPr>
          <w:rFonts w:ascii="Times New Roman" w:hAnsi="Times New Roman"/>
          <w:sz w:val="24"/>
        </w:rPr>
        <w:t>a</w:t>
      </w:r>
      <w:r w:rsidRPr="00CE41BB">
        <w:rPr>
          <w:rFonts w:ascii="Times New Roman" w:hAnsi="Times New Roman"/>
          <w:sz w:val="24"/>
        </w:rPr>
        <w:t xml:space="preserve"> zgolj za priznavanje kvalifikacij, ne pa posameznih kompetenc.</w:t>
      </w:r>
    </w:p>
    <w:p w:rsidR="00AF2F46" w:rsidRDefault="00AF2F46" w:rsidP="00DE6AE2">
      <w:pPr>
        <w:autoSpaceDE w:val="0"/>
        <w:autoSpaceDN w:val="0"/>
        <w:adjustRightInd w:val="0"/>
        <w:spacing w:line="240" w:lineRule="auto"/>
        <w:jc w:val="both"/>
        <w:rPr>
          <w:rFonts w:ascii="Times New Roman" w:hAnsi="Times New Roman"/>
          <w:sz w:val="24"/>
        </w:rPr>
      </w:pPr>
    </w:p>
    <w:p w:rsidR="000157EA" w:rsidRDefault="000157EA" w:rsidP="00DE6AE2">
      <w:pPr>
        <w:autoSpaceDE w:val="0"/>
        <w:autoSpaceDN w:val="0"/>
        <w:adjustRightInd w:val="0"/>
        <w:spacing w:line="240" w:lineRule="auto"/>
        <w:jc w:val="both"/>
        <w:rPr>
          <w:rFonts w:ascii="Times New Roman" w:hAnsi="Times New Roman"/>
          <w:sz w:val="24"/>
        </w:rPr>
      </w:pPr>
    </w:p>
    <w:p w:rsidR="009B51A0" w:rsidRPr="003C4E06" w:rsidRDefault="00BC4394" w:rsidP="00DE6AE2">
      <w:pPr>
        <w:jc w:val="both"/>
        <w:rPr>
          <w:rFonts w:ascii="Times New Roman" w:hAnsi="Times New Roman"/>
          <w:b/>
          <w:sz w:val="24"/>
        </w:rPr>
      </w:pPr>
      <w:r>
        <w:rPr>
          <w:rFonts w:ascii="Times New Roman" w:hAnsi="Times New Roman"/>
          <w:b/>
          <w:sz w:val="24"/>
        </w:rPr>
        <w:t>IV</w:t>
      </w:r>
      <w:r w:rsidR="009B51A0">
        <w:rPr>
          <w:rFonts w:ascii="Times New Roman" w:hAnsi="Times New Roman"/>
          <w:b/>
          <w:sz w:val="24"/>
        </w:rPr>
        <w:t xml:space="preserve"> </w:t>
      </w:r>
      <w:r w:rsidR="000157EA">
        <w:rPr>
          <w:rFonts w:ascii="Times New Roman" w:hAnsi="Times New Roman"/>
          <w:b/>
          <w:sz w:val="24"/>
        </w:rPr>
        <w:tab/>
      </w:r>
      <w:r w:rsidR="009B51A0">
        <w:rPr>
          <w:rFonts w:ascii="Times New Roman" w:hAnsi="Times New Roman"/>
          <w:b/>
          <w:sz w:val="24"/>
        </w:rPr>
        <w:t>R</w:t>
      </w:r>
      <w:r w:rsidR="009B51A0" w:rsidRPr="003C4E06">
        <w:rPr>
          <w:rFonts w:ascii="Times New Roman" w:hAnsi="Times New Roman"/>
          <w:b/>
          <w:sz w:val="24"/>
        </w:rPr>
        <w:t>azvoj področja</w:t>
      </w:r>
      <w:r w:rsidR="009B51A0">
        <w:rPr>
          <w:rFonts w:ascii="Times New Roman" w:hAnsi="Times New Roman"/>
          <w:b/>
          <w:sz w:val="24"/>
        </w:rPr>
        <w:t xml:space="preserve"> do 2018</w:t>
      </w:r>
      <w:r w:rsidR="000157EA">
        <w:rPr>
          <w:rFonts w:ascii="Times New Roman" w:hAnsi="Times New Roman"/>
          <w:b/>
          <w:sz w:val="24"/>
        </w:rPr>
        <w:t xml:space="preserve"> in odprta vprašanja</w:t>
      </w:r>
    </w:p>
    <w:p w:rsidR="009B51A0" w:rsidRDefault="009B51A0" w:rsidP="00DE6AE2">
      <w:pPr>
        <w:jc w:val="both"/>
        <w:rPr>
          <w:rFonts w:ascii="Times New Roman" w:hAnsi="Times New Roman"/>
          <w:sz w:val="24"/>
        </w:rPr>
      </w:pPr>
    </w:p>
    <w:p w:rsidR="009B51A0" w:rsidRDefault="000157EA" w:rsidP="00DE6AE2">
      <w:pPr>
        <w:jc w:val="both"/>
        <w:rPr>
          <w:rFonts w:ascii="Times New Roman" w:hAnsi="Times New Roman"/>
          <w:sz w:val="24"/>
        </w:rPr>
      </w:pPr>
      <w:r>
        <w:rPr>
          <w:rFonts w:ascii="Times New Roman" w:hAnsi="Times New Roman"/>
          <w:sz w:val="24"/>
        </w:rPr>
        <w:t xml:space="preserve">V izobraževalnem sistemu je še vedno potrebno urediti nekatere zakonske okvire. </w:t>
      </w:r>
      <w:r w:rsidR="009B51A0">
        <w:rPr>
          <w:rFonts w:ascii="Times New Roman" w:hAnsi="Times New Roman"/>
          <w:sz w:val="24"/>
        </w:rPr>
        <w:t>Na področju srednjega šolstva, gimnazij, bo MIZŠ to uredil s sprejetjem pravilnika</w:t>
      </w:r>
      <w:r w:rsidR="008F7494">
        <w:rPr>
          <w:rFonts w:ascii="Times New Roman" w:hAnsi="Times New Roman"/>
          <w:sz w:val="24"/>
        </w:rPr>
        <w:t xml:space="preserve"> v letu 2015</w:t>
      </w:r>
      <w:r w:rsidR="009B51A0">
        <w:rPr>
          <w:rFonts w:ascii="Times New Roman" w:hAnsi="Times New Roman"/>
          <w:sz w:val="24"/>
        </w:rPr>
        <w:t xml:space="preserve">. </w:t>
      </w:r>
      <w:r>
        <w:rPr>
          <w:rFonts w:ascii="Times New Roman" w:hAnsi="Times New Roman"/>
          <w:sz w:val="24"/>
        </w:rPr>
        <w:t>Tako bo v</w:t>
      </w:r>
      <w:r w:rsidR="009B51A0">
        <w:rPr>
          <w:rFonts w:ascii="Times New Roman" w:hAnsi="Times New Roman"/>
          <w:sz w:val="24"/>
        </w:rPr>
        <w:t xml:space="preserve"> celotnem srednješolskem izobraževalnem sistemu mladim omogočeno, da so neformalno pridobljena znanja obravnavana in upoštevana ob spoštovanju strokovnih presoj.</w:t>
      </w:r>
    </w:p>
    <w:p w:rsidR="00C625F3" w:rsidRDefault="00C625F3" w:rsidP="000157EA">
      <w:pPr>
        <w:jc w:val="both"/>
        <w:rPr>
          <w:rFonts w:ascii="Times New Roman" w:hAnsi="Times New Roman"/>
          <w:sz w:val="24"/>
        </w:rPr>
      </w:pPr>
    </w:p>
    <w:p w:rsidR="00C625F3" w:rsidRDefault="003127E3" w:rsidP="00C625F3">
      <w:pPr>
        <w:jc w:val="both"/>
        <w:rPr>
          <w:rFonts w:ascii="Times New Roman" w:hAnsi="Times New Roman"/>
          <w:sz w:val="24"/>
        </w:rPr>
      </w:pPr>
      <w:r>
        <w:rPr>
          <w:rFonts w:ascii="Times New Roman" w:hAnsi="Times New Roman"/>
          <w:sz w:val="24"/>
        </w:rPr>
        <w:t>Pri vzpostavitvi enotne platforme za beleženje neformalno pridobljenih znanj je potrebno predhodno analizirati</w:t>
      </w:r>
      <w:r w:rsidR="00C625F3">
        <w:rPr>
          <w:rFonts w:ascii="Times New Roman" w:hAnsi="Times New Roman"/>
          <w:sz w:val="24"/>
        </w:rPr>
        <w:t xml:space="preserve"> potrebe delodajalcev za raznovrstne oblike beleženja neformalno pridobljenih znanj in izkušen</w:t>
      </w:r>
      <w:r w:rsidR="008F7494">
        <w:rPr>
          <w:rFonts w:ascii="Times New Roman" w:hAnsi="Times New Roman"/>
          <w:sz w:val="24"/>
        </w:rPr>
        <w:t>j</w:t>
      </w:r>
      <w:r w:rsidR="00C625F3">
        <w:rPr>
          <w:rFonts w:ascii="Times New Roman" w:hAnsi="Times New Roman"/>
          <w:sz w:val="24"/>
        </w:rPr>
        <w:t xml:space="preserve">. Prav tako bo te potrebe potrebno preveriti znotraj javne uprave, nevladnega sektorja ter izobraževalnega sistema. Instituciji, </w:t>
      </w:r>
      <w:r w:rsidR="008F7494">
        <w:rPr>
          <w:rFonts w:ascii="Times New Roman" w:hAnsi="Times New Roman"/>
          <w:sz w:val="24"/>
        </w:rPr>
        <w:t>ki v tem procesu lahko nudita</w:t>
      </w:r>
      <w:r w:rsidR="00C625F3">
        <w:rPr>
          <w:rFonts w:ascii="Times New Roman" w:hAnsi="Times New Roman"/>
          <w:sz w:val="24"/>
        </w:rPr>
        <w:t xml:space="preserve"> strokovno podporo</w:t>
      </w:r>
      <w:r w:rsidR="008F7494">
        <w:rPr>
          <w:rFonts w:ascii="Times New Roman" w:hAnsi="Times New Roman"/>
          <w:sz w:val="24"/>
        </w:rPr>
        <w:t>,</w:t>
      </w:r>
      <w:r w:rsidR="00C625F3">
        <w:rPr>
          <w:rFonts w:ascii="Times New Roman" w:hAnsi="Times New Roman"/>
          <w:sz w:val="24"/>
        </w:rPr>
        <w:t xml:space="preserve"> sta Andragoški center Slovenije in Center za poklicno izobraževanje. V okviru l</w:t>
      </w:r>
      <w:r w:rsidR="008F7494">
        <w:rPr>
          <w:rFonts w:ascii="Times New Roman" w:hAnsi="Times New Roman"/>
          <w:sz w:val="24"/>
        </w:rPr>
        <w:t xml:space="preserve">etnega delovnega načrta za leto 2015 je ta naloga umeščena na CPI. Podrobneje bo CPI v letu 2015 vzpostavljal sistemske rešitve na področju priznavanja neformalno pridobljenih znanj, razvijal mehanizme priznavanja, ki sledijo evropskim smernicam v sistemu srednjega poklicnega in strokovnega izobraževanja ter v sistemu NPK in vzpostavljal dialog ter zaupanje med institucijami ter socialnimi partnerji na področju priznavanja neformalno in priložnostno pridobljenih znanj. </w:t>
      </w:r>
      <w:r w:rsidR="00C625F3">
        <w:rPr>
          <w:rFonts w:ascii="Times New Roman" w:hAnsi="Times New Roman"/>
          <w:sz w:val="24"/>
        </w:rPr>
        <w:t xml:space="preserve"> </w:t>
      </w:r>
    </w:p>
    <w:p w:rsidR="00C625F3" w:rsidRDefault="00C625F3" w:rsidP="00C625F3">
      <w:pPr>
        <w:jc w:val="both"/>
        <w:rPr>
          <w:rFonts w:ascii="Times New Roman" w:hAnsi="Times New Roman"/>
          <w:sz w:val="24"/>
        </w:rPr>
      </w:pPr>
    </w:p>
    <w:p w:rsidR="009B51A0" w:rsidRDefault="009B51A0" w:rsidP="00DE6AE2">
      <w:pPr>
        <w:jc w:val="both"/>
        <w:rPr>
          <w:rFonts w:ascii="Times New Roman" w:hAnsi="Times New Roman"/>
          <w:sz w:val="24"/>
        </w:rPr>
      </w:pPr>
      <w:r>
        <w:rPr>
          <w:rFonts w:ascii="Times New Roman" w:hAnsi="Times New Roman"/>
          <w:sz w:val="24"/>
        </w:rPr>
        <w:t>Potrebno bo povezati</w:t>
      </w:r>
      <w:r w:rsidRPr="00DD27BF">
        <w:rPr>
          <w:rFonts w:ascii="Times New Roman" w:hAnsi="Times New Roman"/>
          <w:sz w:val="24"/>
        </w:rPr>
        <w:t xml:space="preserve"> do sedaj razvita orodja in platforme (svetovanja odraslih, kariernega svetovanja, </w:t>
      </w:r>
      <w:r w:rsidR="00C625F3">
        <w:rPr>
          <w:rFonts w:ascii="Times New Roman" w:hAnsi="Times New Roman"/>
          <w:sz w:val="24"/>
        </w:rPr>
        <w:t>svetovanje brezposelnim osebam</w:t>
      </w:r>
      <w:r w:rsidRPr="00DD27BF">
        <w:rPr>
          <w:rFonts w:ascii="Times New Roman" w:hAnsi="Times New Roman"/>
          <w:sz w:val="24"/>
        </w:rPr>
        <w:t>...) ter poenotiti usposabljanje za svetovalce s ciljem skupne uporabne vrednosti.</w:t>
      </w:r>
      <w:r w:rsidR="008F7494">
        <w:rPr>
          <w:rFonts w:ascii="Times New Roman" w:hAnsi="Times New Roman"/>
          <w:sz w:val="24"/>
        </w:rPr>
        <w:t xml:space="preserve"> </w:t>
      </w:r>
      <w:r w:rsidR="003F29F3">
        <w:rPr>
          <w:rFonts w:ascii="Times New Roman" w:hAnsi="Times New Roman"/>
          <w:sz w:val="24"/>
        </w:rPr>
        <w:t>MIZŠ v novi finančni perspektivi (2014-2020) predlaga, da se uredi</w:t>
      </w:r>
      <w:r w:rsidR="003F29F3" w:rsidRPr="003F29F3">
        <w:rPr>
          <w:rFonts w:ascii="Times New Roman" w:hAnsi="Times New Roman"/>
          <w:sz w:val="24"/>
        </w:rPr>
        <w:t xml:space="preserve"> prepoznaven sistem beleženja neformalno pridobljenih znanj in izkušenj. Spremljajoče aktivnosti bi obsegale promocijo tako med mladimi kot tudi med socialnimi partnerji, s ciljem opozarjanja na instrument, ki premošča težave</w:t>
      </w:r>
      <w:r w:rsidR="003F29F3">
        <w:rPr>
          <w:rFonts w:ascii="Times New Roman" w:hAnsi="Times New Roman"/>
          <w:sz w:val="24"/>
        </w:rPr>
        <w:t>, izpostavljene s strani delodajalcev</w:t>
      </w:r>
      <w:r w:rsidR="003F29F3" w:rsidRPr="003F29F3">
        <w:rPr>
          <w:rFonts w:ascii="Times New Roman" w:hAnsi="Times New Roman"/>
          <w:sz w:val="24"/>
        </w:rPr>
        <w:t xml:space="preserve"> glede usposobljenosti mladih ob vstopu na trg dela. </w:t>
      </w:r>
      <w:r w:rsidR="008F7494">
        <w:rPr>
          <w:rFonts w:ascii="Times New Roman" w:hAnsi="Times New Roman"/>
          <w:sz w:val="24"/>
        </w:rPr>
        <w:t xml:space="preserve">MIZŠ bo </w:t>
      </w:r>
      <w:r w:rsidR="00752EAB">
        <w:rPr>
          <w:rFonts w:ascii="Times New Roman" w:hAnsi="Times New Roman"/>
          <w:sz w:val="24"/>
        </w:rPr>
        <w:t>to področje razvijal</w:t>
      </w:r>
      <w:r w:rsidR="003F29F3">
        <w:rPr>
          <w:rFonts w:ascii="Times New Roman" w:hAnsi="Times New Roman"/>
          <w:sz w:val="24"/>
        </w:rPr>
        <w:t>o</w:t>
      </w:r>
      <w:r w:rsidR="00752EAB">
        <w:rPr>
          <w:rFonts w:ascii="Times New Roman" w:hAnsi="Times New Roman"/>
          <w:sz w:val="24"/>
        </w:rPr>
        <w:t xml:space="preserve"> v sodelovanju z MDDSZ. Pri izvajanju te naloge imajo ključno vlogo na strani MIZŠ URI in URSM v sodelovanju s CPI. </w:t>
      </w:r>
      <w:r>
        <w:rPr>
          <w:rFonts w:ascii="Times New Roman" w:hAnsi="Times New Roman"/>
          <w:sz w:val="24"/>
        </w:rPr>
        <w:t xml:space="preserve"> </w:t>
      </w:r>
    </w:p>
    <w:p w:rsidR="003127E3" w:rsidRDefault="003127E3" w:rsidP="00DE6AE2">
      <w:pPr>
        <w:jc w:val="both"/>
        <w:rPr>
          <w:rFonts w:ascii="Times New Roman" w:hAnsi="Times New Roman"/>
          <w:sz w:val="24"/>
        </w:rPr>
      </w:pPr>
    </w:p>
    <w:p w:rsidR="003127E3" w:rsidRDefault="003127E3" w:rsidP="00DE6AE2">
      <w:pPr>
        <w:jc w:val="both"/>
        <w:rPr>
          <w:rFonts w:ascii="Times New Roman" w:hAnsi="Times New Roman"/>
          <w:sz w:val="24"/>
        </w:rPr>
      </w:pPr>
      <w:r>
        <w:rPr>
          <w:rFonts w:ascii="Times New Roman" w:hAnsi="Times New Roman"/>
          <w:sz w:val="24"/>
        </w:rPr>
        <w:t xml:space="preserve">MIZŠ bo aktivno ustvarjal pogoje za poglobljeno diskusijo o namenu in obliki </w:t>
      </w:r>
      <w:r w:rsidRPr="000157EA">
        <w:rPr>
          <w:rFonts w:ascii="Times New Roman" w:hAnsi="Times New Roman"/>
          <w:sz w:val="24"/>
        </w:rPr>
        <w:t>beleženja</w:t>
      </w:r>
      <w:r>
        <w:rPr>
          <w:rFonts w:ascii="Times New Roman" w:hAnsi="Times New Roman"/>
          <w:sz w:val="24"/>
        </w:rPr>
        <w:t xml:space="preserve"> neformalno pridobljenih znanj in izkušenj z vsemi deležniki. </w:t>
      </w:r>
    </w:p>
    <w:p w:rsidR="009B51A0" w:rsidRPr="00DD27BF" w:rsidRDefault="009B51A0" w:rsidP="00DE6AE2">
      <w:pPr>
        <w:jc w:val="both"/>
        <w:rPr>
          <w:rFonts w:ascii="Times New Roman" w:hAnsi="Times New Roman"/>
          <w:sz w:val="24"/>
        </w:rPr>
      </w:pPr>
    </w:p>
    <w:p w:rsidR="009B51A0" w:rsidRPr="00DD27BF" w:rsidRDefault="009B51A0" w:rsidP="00DE6AE2">
      <w:pPr>
        <w:jc w:val="both"/>
        <w:rPr>
          <w:rFonts w:ascii="Times New Roman" w:hAnsi="Times New Roman"/>
          <w:sz w:val="24"/>
        </w:rPr>
      </w:pPr>
    </w:p>
    <w:p w:rsidR="00FB36A8" w:rsidRPr="00381410" w:rsidRDefault="00FB36A8" w:rsidP="00DE6AE2">
      <w:pPr>
        <w:jc w:val="both"/>
        <w:rPr>
          <w:rFonts w:cs="Arial"/>
          <w:szCs w:val="20"/>
        </w:rPr>
      </w:pPr>
    </w:p>
    <w:sectPr w:rsidR="00FB36A8" w:rsidRPr="00381410" w:rsidSect="00EB6963">
      <w:headerReference w:type="default" r:id="rId11"/>
      <w:footerReference w:type="default" r:id="rId12"/>
      <w:headerReference w:type="first" r:id="rId13"/>
      <w:pgSz w:w="11900" w:h="16840" w:code="9"/>
      <w:pgMar w:top="1417" w:right="1417" w:bottom="1417" w:left="1417" w:header="964"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8D0" w:rsidRDefault="009A48D0">
      <w:pPr>
        <w:spacing w:line="240" w:lineRule="auto"/>
      </w:pPr>
      <w:r>
        <w:separator/>
      </w:r>
    </w:p>
  </w:endnote>
  <w:endnote w:type="continuationSeparator" w:id="0">
    <w:p w:rsidR="009A48D0" w:rsidRDefault="009A48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89234"/>
      <w:docPartObj>
        <w:docPartGallery w:val="Page Numbers (Bottom of Page)"/>
        <w:docPartUnique/>
      </w:docPartObj>
    </w:sdtPr>
    <w:sdtEndPr/>
    <w:sdtContent>
      <w:p w:rsidR="001E1E5A" w:rsidRDefault="001E1E5A">
        <w:pPr>
          <w:pStyle w:val="Noga"/>
          <w:jc w:val="right"/>
        </w:pPr>
        <w:r>
          <w:fldChar w:fldCharType="begin"/>
        </w:r>
        <w:r>
          <w:instrText>PAGE   \* MERGEFORMAT</w:instrText>
        </w:r>
        <w:r>
          <w:fldChar w:fldCharType="separate"/>
        </w:r>
        <w:r w:rsidR="0005444D">
          <w:rPr>
            <w:noProof/>
          </w:rPr>
          <w:t>2</w:t>
        </w:r>
        <w:r>
          <w:fldChar w:fldCharType="end"/>
        </w:r>
      </w:p>
    </w:sdtContent>
  </w:sdt>
  <w:p w:rsidR="001E1E5A" w:rsidRDefault="001E1E5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8D0" w:rsidRDefault="009A48D0">
      <w:pPr>
        <w:spacing w:line="240" w:lineRule="auto"/>
      </w:pPr>
      <w:r>
        <w:separator/>
      </w:r>
    </w:p>
  </w:footnote>
  <w:footnote w:type="continuationSeparator" w:id="0">
    <w:p w:rsidR="009A48D0" w:rsidRDefault="009A48D0">
      <w:pPr>
        <w:spacing w:line="240" w:lineRule="auto"/>
      </w:pPr>
      <w:r>
        <w:continuationSeparator/>
      </w:r>
    </w:p>
  </w:footnote>
  <w:footnote w:id="1">
    <w:p w:rsidR="001E1E5A" w:rsidRDefault="001E1E5A">
      <w:pPr>
        <w:pStyle w:val="Sprotnaopomba-besedilo"/>
      </w:pPr>
      <w:r>
        <w:rPr>
          <w:rStyle w:val="Sprotnaopomba-sklic"/>
        </w:rPr>
        <w:footnoteRef/>
      </w:r>
      <w:r>
        <w:t xml:space="preserve"> </w:t>
      </w:r>
      <w:r w:rsidRPr="001E1E5A">
        <w:rPr>
          <w:rFonts w:ascii="Times New Roman" w:hAnsi="Times New Roman"/>
        </w:rPr>
        <w:t>http://www.europass.si/files/userfiles/europass/dokumenti/Priporocilo%20Sveta%20o%20potrjevanju%20neformalnega%20in%20priloznostnega%20ucenja%202012.pdf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42E" w:rsidRPr="00110CBD" w:rsidRDefault="009A48D0"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42E" w:rsidRPr="008F3500" w:rsidRDefault="009B51A0" w:rsidP="00924E3C">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60288" behindDoc="1" locked="0" layoutInCell="1" allowOverlap="1" wp14:anchorId="5E2B9C8E" wp14:editId="4A21CBED">
          <wp:simplePos x="0" y="0"/>
          <wp:positionH relativeFrom="column">
            <wp:posOffset>-483870</wp:posOffset>
          </wp:positionH>
          <wp:positionV relativeFrom="paragraph">
            <wp:posOffset>4445</wp:posOffset>
          </wp:positionV>
          <wp:extent cx="2426970" cy="391795"/>
          <wp:effectExtent l="0" t="0" r="0" b="8255"/>
          <wp:wrapNone/>
          <wp:docPr id="2" name="Slika 2"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lang w:eastAsia="sl-SI"/>
      </w:rPr>
      <mc:AlternateContent>
        <mc:Choice Requires="wps">
          <w:drawing>
            <wp:anchor distT="0" distB="0" distL="114300" distR="114300" simplePos="0" relativeHeight="251659264" behindDoc="1" locked="0" layoutInCell="0" allowOverlap="1" wp14:anchorId="0D9922DC" wp14:editId="46DB0AA4">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p>
  <w:p w:rsidR="00D9242E" w:rsidRPr="0028101B" w:rsidRDefault="009A48D0" w:rsidP="0028101B">
    <w:pPr>
      <w:pStyle w:val="Glava"/>
      <w:tabs>
        <w:tab w:val="clear" w:pos="4320"/>
        <w:tab w:val="clear" w:pos="8640"/>
        <w:tab w:val="left" w:pos="5112"/>
      </w:tabs>
      <w:spacing w:after="120" w:line="240" w:lineRule="exact"/>
      <w:rPr>
        <w:rFonts w:ascii="Republika Bold" w:hAnsi="Republika Bold"/>
        <w:b/>
        <w:caps/>
      </w:rPr>
    </w:pPr>
  </w:p>
  <w:p w:rsidR="00960248" w:rsidRDefault="009A48D0" w:rsidP="00924E3C">
    <w:pPr>
      <w:pStyle w:val="Glava"/>
      <w:tabs>
        <w:tab w:val="clear" w:pos="4320"/>
        <w:tab w:val="clear" w:pos="8640"/>
        <w:tab w:val="left" w:pos="5112"/>
      </w:tabs>
      <w:spacing w:before="240" w:line="240" w:lineRule="exact"/>
      <w:rPr>
        <w:rFonts w:cs="Arial"/>
        <w:sz w:val="16"/>
      </w:rPr>
    </w:pPr>
  </w:p>
  <w:p w:rsidR="00D9242E" w:rsidRPr="008F3500" w:rsidRDefault="00816C06" w:rsidP="00924E3C">
    <w:pPr>
      <w:pStyle w:val="Glava"/>
      <w:tabs>
        <w:tab w:val="clear" w:pos="4320"/>
        <w:tab w:val="clear" w:pos="8640"/>
        <w:tab w:val="left" w:pos="5112"/>
      </w:tabs>
      <w:spacing w:before="240" w:line="240" w:lineRule="exact"/>
      <w:rPr>
        <w:rFonts w:cs="Arial"/>
        <w:sz w:val="16"/>
      </w:rPr>
    </w:pPr>
    <w:r>
      <w:rPr>
        <w:rFonts w:cs="Arial"/>
        <w:sz w:val="16"/>
      </w:rPr>
      <w:t>Masarykova cesta 16</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01 400 52 00</w:t>
    </w:r>
  </w:p>
  <w:p w:rsidR="00D9242E" w:rsidRPr="008F3500" w:rsidRDefault="00816C06"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01 400 53 21</w:t>
    </w:r>
    <w:r w:rsidRPr="008F3500">
      <w:rPr>
        <w:rFonts w:cs="Arial"/>
        <w:sz w:val="16"/>
      </w:rPr>
      <w:t xml:space="preserve"> </w:t>
    </w:r>
  </w:p>
  <w:p w:rsidR="00D9242E" w:rsidRPr="008F3500" w:rsidRDefault="00816C06" w:rsidP="008B6BB1">
    <w:pPr>
      <w:pStyle w:val="Glava"/>
      <w:tabs>
        <w:tab w:val="clear" w:pos="4320"/>
        <w:tab w:val="clear" w:pos="8640"/>
        <w:tab w:val="left" w:pos="5112"/>
      </w:tabs>
      <w:spacing w:line="240" w:lineRule="exact"/>
      <w:rPr>
        <w:rFonts w:cs="Arial"/>
        <w:sz w:val="16"/>
      </w:rPr>
    </w:pPr>
    <w:r w:rsidRPr="008F3500">
      <w:rPr>
        <w:rFonts w:cs="Arial"/>
        <w:sz w:val="16"/>
      </w:rPr>
      <w:tab/>
    </w:r>
  </w:p>
  <w:p w:rsidR="00D9242E" w:rsidRPr="008F3500" w:rsidRDefault="009A48D0"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C6C37"/>
    <w:multiLevelType w:val="hybridMultilevel"/>
    <w:tmpl w:val="7DDE3D10"/>
    <w:lvl w:ilvl="0" w:tplc="F572B4E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A1A5459"/>
    <w:multiLevelType w:val="hybridMultilevel"/>
    <w:tmpl w:val="2BB8965E"/>
    <w:lvl w:ilvl="0" w:tplc="0D24A08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31682031"/>
    <w:multiLevelType w:val="hybridMultilevel"/>
    <w:tmpl w:val="1E0AB8A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372D722C"/>
    <w:multiLevelType w:val="hybridMultilevel"/>
    <w:tmpl w:val="3F561100"/>
    <w:lvl w:ilvl="0" w:tplc="DF9E48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87A4EF5"/>
    <w:multiLevelType w:val="hybridMultilevel"/>
    <w:tmpl w:val="94B0A7D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780F186E"/>
    <w:multiLevelType w:val="hybridMultilevel"/>
    <w:tmpl w:val="39EC7AF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1A0"/>
    <w:rsid w:val="000157EA"/>
    <w:rsid w:val="000454BF"/>
    <w:rsid w:val="0005444D"/>
    <w:rsid w:val="0005660C"/>
    <w:rsid w:val="00073D22"/>
    <w:rsid w:val="001E1E5A"/>
    <w:rsid w:val="00214A69"/>
    <w:rsid w:val="003127E3"/>
    <w:rsid w:val="00313D6D"/>
    <w:rsid w:val="0031494E"/>
    <w:rsid w:val="00371F47"/>
    <w:rsid w:val="00381410"/>
    <w:rsid w:val="003C705C"/>
    <w:rsid w:val="003D69C3"/>
    <w:rsid w:val="003F29F3"/>
    <w:rsid w:val="003F759F"/>
    <w:rsid w:val="00427CDC"/>
    <w:rsid w:val="004808EB"/>
    <w:rsid w:val="004E43C7"/>
    <w:rsid w:val="0050447B"/>
    <w:rsid w:val="00554615"/>
    <w:rsid w:val="00554B3C"/>
    <w:rsid w:val="005A115A"/>
    <w:rsid w:val="005C221E"/>
    <w:rsid w:val="005D1ABD"/>
    <w:rsid w:val="005E66A5"/>
    <w:rsid w:val="00604946"/>
    <w:rsid w:val="00611498"/>
    <w:rsid w:val="006128F9"/>
    <w:rsid w:val="0061382E"/>
    <w:rsid w:val="00675020"/>
    <w:rsid w:val="00680A5F"/>
    <w:rsid w:val="006C12CF"/>
    <w:rsid w:val="0075023D"/>
    <w:rsid w:val="00752EAB"/>
    <w:rsid w:val="007630AD"/>
    <w:rsid w:val="007763CA"/>
    <w:rsid w:val="007808ED"/>
    <w:rsid w:val="007B61D7"/>
    <w:rsid w:val="00816C06"/>
    <w:rsid w:val="00834121"/>
    <w:rsid w:val="00844FB6"/>
    <w:rsid w:val="00856FD5"/>
    <w:rsid w:val="008C5867"/>
    <w:rsid w:val="008F7494"/>
    <w:rsid w:val="00917DAC"/>
    <w:rsid w:val="009377ED"/>
    <w:rsid w:val="009651B5"/>
    <w:rsid w:val="00974E04"/>
    <w:rsid w:val="009A46BE"/>
    <w:rsid w:val="009A48D0"/>
    <w:rsid w:val="009B2D66"/>
    <w:rsid w:val="009B51A0"/>
    <w:rsid w:val="00A06C2C"/>
    <w:rsid w:val="00A13183"/>
    <w:rsid w:val="00A4638E"/>
    <w:rsid w:val="00A60584"/>
    <w:rsid w:val="00A81D95"/>
    <w:rsid w:val="00AF231A"/>
    <w:rsid w:val="00AF2F46"/>
    <w:rsid w:val="00B76E3A"/>
    <w:rsid w:val="00BB52E5"/>
    <w:rsid w:val="00BC4394"/>
    <w:rsid w:val="00BF7163"/>
    <w:rsid w:val="00C32B20"/>
    <w:rsid w:val="00C625F3"/>
    <w:rsid w:val="00C8783D"/>
    <w:rsid w:val="00CA68B4"/>
    <w:rsid w:val="00CE1334"/>
    <w:rsid w:val="00D5448E"/>
    <w:rsid w:val="00DB6548"/>
    <w:rsid w:val="00DB6D68"/>
    <w:rsid w:val="00DE6AE2"/>
    <w:rsid w:val="00DF40B9"/>
    <w:rsid w:val="00E101B1"/>
    <w:rsid w:val="00E255A8"/>
    <w:rsid w:val="00E55F15"/>
    <w:rsid w:val="00E6096D"/>
    <w:rsid w:val="00E66C29"/>
    <w:rsid w:val="00E7184B"/>
    <w:rsid w:val="00E7300F"/>
    <w:rsid w:val="00E96487"/>
    <w:rsid w:val="00EB0869"/>
    <w:rsid w:val="00EB6963"/>
    <w:rsid w:val="00F16AB6"/>
    <w:rsid w:val="00F51AF6"/>
    <w:rsid w:val="00F77AAA"/>
    <w:rsid w:val="00FB36A8"/>
    <w:rsid w:val="00FB74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B51A0"/>
    <w:pPr>
      <w:spacing w:line="260" w:lineRule="atLeas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9B51A0"/>
    <w:pPr>
      <w:tabs>
        <w:tab w:val="center" w:pos="4320"/>
        <w:tab w:val="right" w:pos="8640"/>
      </w:tabs>
    </w:pPr>
  </w:style>
  <w:style w:type="character" w:customStyle="1" w:styleId="GlavaZnak">
    <w:name w:val="Glava Znak"/>
    <w:basedOn w:val="Privzetapisavaodstavka"/>
    <w:link w:val="Glava"/>
    <w:rsid w:val="009B51A0"/>
    <w:rPr>
      <w:rFonts w:ascii="Arial" w:hAnsi="Arial"/>
      <w:szCs w:val="24"/>
      <w:lang w:eastAsia="en-US"/>
    </w:rPr>
  </w:style>
  <w:style w:type="character" w:styleId="Pripombasklic">
    <w:name w:val="annotation reference"/>
    <w:basedOn w:val="Privzetapisavaodstavka"/>
    <w:rsid w:val="00E66C29"/>
    <w:rPr>
      <w:sz w:val="16"/>
      <w:szCs w:val="16"/>
    </w:rPr>
  </w:style>
  <w:style w:type="paragraph" w:styleId="Pripombabesedilo">
    <w:name w:val="annotation text"/>
    <w:basedOn w:val="Navaden"/>
    <w:link w:val="PripombabesediloZnak"/>
    <w:rsid w:val="00E66C29"/>
    <w:pPr>
      <w:spacing w:line="240" w:lineRule="auto"/>
    </w:pPr>
    <w:rPr>
      <w:szCs w:val="20"/>
    </w:rPr>
  </w:style>
  <w:style w:type="character" w:customStyle="1" w:styleId="PripombabesediloZnak">
    <w:name w:val="Pripomba – besedilo Znak"/>
    <w:basedOn w:val="Privzetapisavaodstavka"/>
    <w:link w:val="Pripombabesedilo"/>
    <w:rsid w:val="00E66C29"/>
    <w:rPr>
      <w:rFonts w:ascii="Arial" w:hAnsi="Arial"/>
      <w:lang w:eastAsia="en-US"/>
    </w:rPr>
  </w:style>
  <w:style w:type="paragraph" w:styleId="Zadevapripombe">
    <w:name w:val="annotation subject"/>
    <w:basedOn w:val="Pripombabesedilo"/>
    <w:next w:val="Pripombabesedilo"/>
    <w:link w:val="ZadevapripombeZnak"/>
    <w:rsid w:val="00E66C29"/>
    <w:rPr>
      <w:b/>
      <w:bCs/>
    </w:rPr>
  </w:style>
  <w:style w:type="character" w:customStyle="1" w:styleId="ZadevapripombeZnak">
    <w:name w:val="Zadeva pripombe Znak"/>
    <w:basedOn w:val="PripombabesediloZnak"/>
    <w:link w:val="Zadevapripombe"/>
    <w:rsid w:val="00E66C29"/>
    <w:rPr>
      <w:rFonts w:ascii="Arial" w:hAnsi="Arial"/>
      <w:b/>
      <w:bCs/>
      <w:lang w:eastAsia="en-US"/>
    </w:rPr>
  </w:style>
  <w:style w:type="paragraph" w:styleId="Besedilooblaka">
    <w:name w:val="Balloon Text"/>
    <w:basedOn w:val="Navaden"/>
    <w:link w:val="BesedilooblakaZnak"/>
    <w:rsid w:val="00E66C29"/>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E66C29"/>
    <w:rPr>
      <w:rFonts w:ascii="Tahoma" w:hAnsi="Tahoma" w:cs="Tahoma"/>
      <w:sz w:val="16"/>
      <w:szCs w:val="16"/>
      <w:lang w:eastAsia="en-US"/>
    </w:rPr>
  </w:style>
  <w:style w:type="character" w:styleId="Hiperpovezava">
    <w:name w:val="Hyperlink"/>
    <w:basedOn w:val="Privzetapisavaodstavka"/>
    <w:rsid w:val="00E6096D"/>
    <w:rPr>
      <w:color w:val="0000FF" w:themeColor="hyperlink"/>
      <w:u w:val="single"/>
    </w:rPr>
  </w:style>
  <w:style w:type="character" w:styleId="SledenaHiperpovezava">
    <w:name w:val="FollowedHyperlink"/>
    <w:basedOn w:val="Privzetapisavaodstavka"/>
    <w:rsid w:val="00E6096D"/>
    <w:rPr>
      <w:color w:val="800080" w:themeColor="followedHyperlink"/>
      <w:u w:val="single"/>
    </w:rPr>
  </w:style>
  <w:style w:type="paragraph" w:styleId="Sprotnaopomba-besedilo">
    <w:name w:val="footnote text"/>
    <w:basedOn w:val="Navaden"/>
    <w:link w:val="Sprotnaopomba-besediloZnak"/>
    <w:rsid w:val="001E1E5A"/>
    <w:pPr>
      <w:spacing w:line="240" w:lineRule="auto"/>
    </w:pPr>
    <w:rPr>
      <w:szCs w:val="20"/>
    </w:rPr>
  </w:style>
  <w:style w:type="character" w:customStyle="1" w:styleId="Sprotnaopomba-besediloZnak">
    <w:name w:val="Sprotna opomba - besedilo Znak"/>
    <w:basedOn w:val="Privzetapisavaodstavka"/>
    <w:link w:val="Sprotnaopomba-besedilo"/>
    <w:rsid w:val="001E1E5A"/>
    <w:rPr>
      <w:rFonts w:ascii="Arial" w:hAnsi="Arial"/>
      <w:lang w:eastAsia="en-US"/>
    </w:rPr>
  </w:style>
  <w:style w:type="character" w:styleId="Sprotnaopomba-sklic">
    <w:name w:val="footnote reference"/>
    <w:basedOn w:val="Privzetapisavaodstavka"/>
    <w:rsid w:val="001E1E5A"/>
    <w:rPr>
      <w:vertAlign w:val="superscript"/>
    </w:rPr>
  </w:style>
  <w:style w:type="paragraph" w:styleId="Noga">
    <w:name w:val="footer"/>
    <w:basedOn w:val="Navaden"/>
    <w:link w:val="NogaZnak"/>
    <w:uiPriority w:val="99"/>
    <w:rsid w:val="001E1E5A"/>
    <w:pPr>
      <w:tabs>
        <w:tab w:val="center" w:pos="4536"/>
        <w:tab w:val="right" w:pos="9072"/>
      </w:tabs>
      <w:spacing w:line="240" w:lineRule="auto"/>
    </w:pPr>
  </w:style>
  <w:style w:type="character" w:customStyle="1" w:styleId="NogaZnak">
    <w:name w:val="Noga Znak"/>
    <w:basedOn w:val="Privzetapisavaodstavka"/>
    <w:link w:val="Noga"/>
    <w:uiPriority w:val="99"/>
    <w:rsid w:val="001E1E5A"/>
    <w:rPr>
      <w:rFonts w:ascii="Arial" w:hAnsi="Arial"/>
      <w:szCs w:val="24"/>
      <w:lang w:eastAsia="en-US"/>
    </w:rPr>
  </w:style>
  <w:style w:type="paragraph" w:styleId="Odstavekseznama">
    <w:name w:val="List Paragraph"/>
    <w:basedOn w:val="Navaden"/>
    <w:uiPriority w:val="34"/>
    <w:qFormat/>
    <w:rsid w:val="00EB0869"/>
    <w:pPr>
      <w:ind w:left="720"/>
      <w:contextualSpacing/>
    </w:pPr>
  </w:style>
  <w:style w:type="character" w:customStyle="1" w:styleId="OdstavekZnak">
    <w:name w:val="Odstavek Znak"/>
    <w:link w:val="Odstavek"/>
    <w:locked/>
    <w:rsid w:val="003C705C"/>
    <w:rPr>
      <w:rFonts w:ascii="Arial" w:hAnsi="Arial" w:cs="Arial"/>
      <w:sz w:val="22"/>
      <w:szCs w:val="22"/>
      <w:lang w:val="x-none" w:eastAsia="x-none"/>
    </w:rPr>
  </w:style>
  <w:style w:type="paragraph" w:customStyle="1" w:styleId="Odstavek">
    <w:name w:val="Odstavek"/>
    <w:basedOn w:val="Navaden"/>
    <w:link w:val="OdstavekZnak"/>
    <w:qFormat/>
    <w:rsid w:val="003C705C"/>
    <w:pPr>
      <w:overflowPunct w:val="0"/>
      <w:autoSpaceDE w:val="0"/>
      <w:autoSpaceDN w:val="0"/>
      <w:adjustRightInd w:val="0"/>
      <w:spacing w:before="240" w:line="240" w:lineRule="auto"/>
      <w:ind w:firstLine="1021"/>
      <w:jc w:val="both"/>
    </w:pPr>
    <w:rPr>
      <w:rFonts w:cs="Arial"/>
      <w:sz w:val="22"/>
      <w:szCs w:val="22"/>
      <w:lang w:val="x-none" w:eastAsia="x-none"/>
    </w:rPr>
  </w:style>
  <w:style w:type="character" w:customStyle="1" w:styleId="A6">
    <w:name w:val="A6"/>
    <w:rsid w:val="0061382E"/>
    <w:rPr>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B51A0"/>
    <w:pPr>
      <w:spacing w:line="260" w:lineRule="atLeas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9B51A0"/>
    <w:pPr>
      <w:tabs>
        <w:tab w:val="center" w:pos="4320"/>
        <w:tab w:val="right" w:pos="8640"/>
      </w:tabs>
    </w:pPr>
  </w:style>
  <w:style w:type="character" w:customStyle="1" w:styleId="GlavaZnak">
    <w:name w:val="Glava Znak"/>
    <w:basedOn w:val="Privzetapisavaodstavka"/>
    <w:link w:val="Glava"/>
    <w:rsid w:val="009B51A0"/>
    <w:rPr>
      <w:rFonts w:ascii="Arial" w:hAnsi="Arial"/>
      <w:szCs w:val="24"/>
      <w:lang w:eastAsia="en-US"/>
    </w:rPr>
  </w:style>
  <w:style w:type="character" w:styleId="Pripombasklic">
    <w:name w:val="annotation reference"/>
    <w:basedOn w:val="Privzetapisavaodstavka"/>
    <w:rsid w:val="00E66C29"/>
    <w:rPr>
      <w:sz w:val="16"/>
      <w:szCs w:val="16"/>
    </w:rPr>
  </w:style>
  <w:style w:type="paragraph" w:styleId="Pripombabesedilo">
    <w:name w:val="annotation text"/>
    <w:basedOn w:val="Navaden"/>
    <w:link w:val="PripombabesediloZnak"/>
    <w:rsid w:val="00E66C29"/>
    <w:pPr>
      <w:spacing w:line="240" w:lineRule="auto"/>
    </w:pPr>
    <w:rPr>
      <w:szCs w:val="20"/>
    </w:rPr>
  </w:style>
  <w:style w:type="character" w:customStyle="1" w:styleId="PripombabesediloZnak">
    <w:name w:val="Pripomba – besedilo Znak"/>
    <w:basedOn w:val="Privzetapisavaodstavka"/>
    <w:link w:val="Pripombabesedilo"/>
    <w:rsid w:val="00E66C29"/>
    <w:rPr>
      <w:rFonts w:ascii="Arial" w:hAnsi="Arial"/>
      <w:lang w:eastAsia="en-US"/>
    </w:rPr>
  </w:style>
  <w:style w:type="paragraph" w:styleId="Zadevapripombe">
    <w:name w:val="annotation subject"/>
    <w:basedOn w:val="Pripombabesedilo"/>
    <w:next w:val="Pripombabesedilo"/>
    <w:link w:val="ZadevapripombeZnak"/>
    <w:rsid w:val="00E66C29"/>
    <w:rPr>
      <w:b/>
      <w:bCs/>
    </w:rPr>
  </w:style>
  <w:style w:type="character" w:customStyle="1" w:styleId="ZadevapripombeZnak">
    <w:name w:val="Zadeva pripombe Znak"/>
    <w:basedOn w:val="PripombabesediloZnak"/>
    <w:link w:val="Zadevapripombe"/>
    <w:rsid w:val="00E66C29"/>
    <w:rPr>
      <w:rFonts w:ascii="Arial" w:hAnsi="Arial"/>
      <w:b/>
      <w:bCs/>
      <w:lang w:eastAsia="en-US"/>
    </w:rPr>
  </w:style>
  <w:style w:type="paragraph" w:styleId="Besedilooblaka">
    <w:name w:val="Balloon Text"/>
    <w:basedOn w:val="Navaden"/>
    <w:link w:val="BesedilooblakaZnak"/>
    <w:rsid w:val="00E66C29"/>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E66C29"/>
    <w:rPr>
      <w:rFonts w:ascii="Tahoma" w:hAnsi="Tahoma" w:cs="Tahoma"/>
      <w:sz w:val="16"/>
      <w:szCs w:val="16"/>
      <w:lang w:eastAsia="en-US"/>
    </w:rPr>
  </w:style>
  <w:style w:type="character" w:styleId="Hiperpovezava">
    <w:name w:val="Hyperlink"/>
    <w:basedOn w:val="Privzetapisavaodstavka"/>
    <w:rsid w:val="00E6096D"/>
    <w:rPr>
      <w:color w:val="0000FF" w:themeColor="hyperlink"/>
      <w:u w:val="single"/>
    </w:rPr>
  </w:style>
  <w:style w:type="character" w:styleId="SledenaHiperpovezava">
    <w:name w:val="FollowedHyperlink"/>
    <w:basedOn w:val="Privzetapisavaodstavka"/>
    <w:rsid w:val="00E6096D"/>
    <w:rPr>
      <w:color w:val="800080" w:themeColor="followedHyperlink"/>
      <w:u w:val="single"/>
    </w:rPr>
  </w:style>
  <w:style w:type="paragraph" w:styleId="Sprotnaopomba-besedilo">
    <w:name w:val="footnote text"/>
    <w:basedOn w:val="Navaden"/>
    <w:link w:val="Sprotnaopomba-besediloZnak"/>
    <w:rsid w:val="001E1E5A"/>
    <w:pPr>
      <w:spacing w:line="240" w:lineRule="auto"/>
    </w:pPr>
    <w:rPr>
      <w:szCs w:val="20"/>
    </w:rPr>
  </w:style>
  <w:style w:type="character" w:customStyle="1" w:styleId="Sprotnaopomba-besediloZnak">
    <w:name w:val="Sprotna opomba - besedilo Znak"/>
    <w:basedOn w:val="Privzetapisavaodstavka"/>
    <w:link w:val="Sprotnaopomba-besedilo"/>
    <w:rsid w:val="001E1E5A"/>
    <w:rPr>
      <w:rFonts w:ascii="Arial" w:hAnsi="Arial"/>
      <w:lang w:eastAsia="en-US"/>
    </w:rPr>
  </w:style>
  <w:style w:type="character" w:styleId="Sprotnaopomba-sklic">
    <w:name w:val="footnote reference"/>
    <w:basedOn w:val="Privzetapisavaodstavka"/>
    <w:rsid w:val="001E1E5A"/>
    <w:rPr>
      <w:vertAlign w:val="superscript"/>
    </w:rPr>
  </w:style>
  <w:style w:type="paragraph" w:styleId="Noga">
    <w:name w:val="footer"/>
    <w:basedOn w:val="Navaden"/>
    <w:link w:val="NogaZnak"/>
    <w:uiPriority w:val="99"/>
    <w:rsid w:val="001E1E5A"/>
    <w:pPr>
      <w:tabs>
        <w:tab w:val="center" w:pos="4536"/>
        <w:tab w:val="right" w:pos="9072"/>
      </w:tabs>
      <w:spacing w:line="240" w:lineRule="auto"/>
    </w:pPr>
  </w:style>
  <w:style w:type="character" w:customStyle="1" w:styleId="NogaZnak">
    <w:name w:val="Noga Znak"/>
    <w:basedOn w:val="Privzetapisavaodstavka"/>
    <w:link w:val="Noga"/>
    <w:uiPriority w:val="99"/>
    <w:rsid w:val="001E1E5A"/>
    <w:rPr>
      <w:rFonts w:ascii="Arial" w:hAnsi="Arial"/>
      <w:szCs w:val="24"/>
      <w:lang w:eastAsia="en-US"/>
    </w:rPr>
  </w:style>
  <w:style w:type="paragraph" w:styleId="Odstavekseznama">
    <w:name w:val="List Paragraph"/>
    <w:basedOn w:val="Navaden"/>
    <w:uiPriority w:val="34"/>
    <w:qFormat/>
    <w:rsid w:val="00EB0869"/>
    <w:pPr>
      <w:ind w:left="720"/>
      <w:contextualSpacing/>
    </w:pPr>
  </w:style>
  <w:style w:type="character" w:customStyle="1" w:styleId="OdstavekZnak">
    <w:name w:val="Odstavek Znak"/>
    <w:link w:val="Odstavek"/>
    <w:locked/>
    <w:rsid w:val="003C705C"/>
    <w:rPr>
      <w:rFonts w:ascii="Arial" w:hAnsi="Arial" w:cs="Arial"/>
      <w:sz w:val="22"/>
      <w:szCs w:val="22"/>
      <w:lang w:val="x-none" w:eastAsia="x-none"/>
    </w:rPr>
  </w:style>
  <w:style w:type="paragraph" w:customStyle="1" w:styleId="Odstavek">
    <w:name w:val="Odstavek"/>
    <w:basedOn w:val="Navaden"/>
    <w:link w:val="OdstavekZnak"/>
    <w:qFormat/>
    <w:rsid w:val="003C705C"/>
    <w:pPr>
      <w:overflowPunct w:val="0"/>
      <w:autoSpaceDE w:val="0"/>
      <w:autoSpaceDN w:val="0"/>
      <w:adjustRightInd w:val="0"/>
      <w:spacing w:before="240" w:line="240" w:lineRule="auto"/>
      <w:ind w:firstLine="1021"/>
      <w:jc w:val="both"/>
    </w:pPr>
    <w:rPr>
      <w:rFonts w:cs="Arial"/>
      <w:sz w:val="22"/>
      <w:szCs w:val="22"/>
      <w:lang w:val="x-none" w:eastAsia="x-none"/>
    </w:rPr>
  </w:style>
  <w:style w:type="character" w:customStyle="1" w:styleId="A6">
    <w:name w:val="A6"/>
    <w:rsid w:val="0061382E"/>
    <w:rPr>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4E403-EDA5-44F6-AA19-90F8B5A69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2762</Words>
  <Characters>15750</Characters>
  <Application>Microsoft Office Word</Application>
  <DocSecurity>0</DocSecurity>
  <Lines>131</Lines>
  <Paragraphs>36</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Mišela Mavrič</dc:creator>
  <cp:lastModifiedBy>Andraž Zgonc</cp:lastModifiedBy>
  <cp:revision>3</cp:revision>
  <cp:lastPrinted>2015-06-19T09:37:00Z</cp:lastPrinted>
  <dcterms:created xsi:type="dcterms:W3CDTF">2015-06-24T13:04:00Z</dcterms:created>
  <dcterms:modified xsi:type="dcterms:W3CDTF">2015-06-24T13:04:00Z</dcterms:modified>
</cp:coreProperties>
</file>